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1F2C" w:rsidRPr="007C1F2C" w:rsidRDefault="007C1F2C" w:rsidP="007C1F2C">
      <w:pPr>
        <w:widowControl/>
        <w:spacing w:line="360" w:lineRule="atLeast"/>
        <w:jc w:val="left"/>
        <w:rPr>
          <w:rFonts w:ascii="ҥ饮γѥ Pro W3" w:eastAsia="ҥ饮γѥ Pro W3" w:hAnsi="ＭＳ Ｐゴシック" w:cs="ＭＳ Ｐゴシック"/>
          <w:color w:val="333333"/>
          <w:kern w:val="0"/>
          <w:sz w:val="18"/>
          <w:szCs w:val="18"/>
        </w:rPr>
      </w:pPr>
      <w:r w:rsidRPr="007C1F2C">
        <w:rPr>
          <w:rFonts w:ascii="ҥ饮γѥ Pro W3" w:eastAsia="ҥ饮γѥ Pro W3" w:hAnsi="ＭＳ Ｐゴシック" w:cs="ＭＳ Ｐゴシック"/>
          <w:noProof/>
          <w:color w:val="333333"/>
          <w:kern w:val="0"/>
          <w:sz w:val="18"/>
          <w:szCs w:val="18"/>
        </w:rPr>
        <w:drawing>
          <wp:inline distT="0" distB="0" distL="0" distR="0" wp14:anchorId="5132BDD3" wp14:editId="22A919A0">
            <wp:extent cx="3257550" cy="3371850"/>
            <wp:effectExtent l="0" t="0" r="0" b="0"/>
            <wp:docPr id="1" name="図 1" descr="http://www.nissui-kenko.com/lp/imaqs_o13/img/shibou_01_02_m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issui-kenko.com/lp/imaqs_o13/img/shibou_01_02_man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7550" cy="3371850"/>
                    </a:xfrm>
                    <a:prstGeom prst="rect">
                      <a:avLst/>
                    </a:prstGeom>
                    <a:noFill/>
                    <a:ln>
                      <a:noFill/>
                    </a:ln>
                  </pic:spPr>
                </pic:pic>
              </a:graphicData>
            </a:graphic>
          </wp:inline>
        </w:drawing>
      </w:r>
      <w:r w:rsidRPr="007C1F2C">
        <w:rPr>
          <w:rFonts w:ascii="ҥ饮γѥ Pro W3" w:eastAsia="ҥ饮γѥ Pro W3" w:hAnsi="ＭＳ Ｐゴシック" w:cs="ＭＳ Ｐゴシック"/>
          <w:noProof/>
          <w:color w:val="333333"/>
          <w:kern w:val="0"/>
          <w:sz w:val="18"/>
          <w:szCs w:val="18"/>
        </w:rPr>
        <w:drawing>
          <wp:inline distT="0" distB="0" distL="0" distR="0" wp14:anchorId="4C48DE06" wp14:editId="227A7049">
            <wp:extent cx="4362450" cy="3371850"/>
            <wp:effectExtent l="0" t="0" r="0" b="0"/>
            <wp:docPr id="2" name="図 2" descr="40代。「そろそろ本気で、中性脂肪をどうにかした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0代。「そろそろ本気で、中性脂肪をどうにかしたい。」"/>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62450" cy="3371850"/>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4E326DC5" wp14:editId="7FAA02D1">
            <wp:extent cx="7620000" cy="1285875"/>
            <wp:effectExtent l="0" t="0" r="0" b="9525"/>
            <wp:docPr id="3" name="図 3" descr="いま40代を中心に中性脂肪が気になる世代が激増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いま40代を中心に中性脂肪が気になる世代が激増中！"/>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1285875"/>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383B0D7A" wp14:editId="4C80DD68">
            <wp:extent cx="7620000" cy="1571625"/>
            <wp:effectExtent l="0" t="0" r="0" b="9525"/>
            <wp:docPr id="4" name="図 4" descr="解消のためにいろいろトライしているけ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解消のためにいろいろトライしているけど。"/>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1571625"/>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06BAC1B1" wp14:editId="45A54DC9">
            <wp:extent cx="7620000" cy="781050"/>
            <wp:effectExtent l="0" t="0" r="0" b="0"/>
            <wp:docPr id="5" name="図 5" descr="運動する時間が取れな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運動する時間が取れな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781050"/>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71A5F17B" wp14:editId="062DF73F">
            <wp:extent cx="7620000" cy="2219325"/>
            <wp:effectExtent l="0" t="0" r="0" b="9525"/>
            <wp:docPr id="6" name="図 6" descr="http://www.nissui-kenko.com/lp/imaqs_o13/img/shibou_01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issui-kenko.com/lp/imaqs_o13/img/shibou_01_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2219325"/>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2C72CD3B" wp14:editId="4B3823C1">
            <wp:extent cx="7620000" cy="904875"/>
            <wp:effectExtent l="0" t="0" r="0" b="9525"/>
            <wp:docPr id="7" name="図 7" descr="ダイエットをするたびにリバウン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ダイエットをするたびにリバウンド。"/>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904875"/>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43C07C5A" wp14:editId="4A6F6F59">
            <wp:extent cx="7620000" cy="2257425"/>
            <wp:effectExtent l="0" t="0" r="0" b="9525"/>
            <wp:docPr id="8" name="図 8" descr="http://www.nissui-kenko.com/lp/imaqs_o13/img/shibou_01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nissui-kenko.com/lp/imaqs_o13/img/shibou_01_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2257425"/>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300F7D54" wp14:editId="5D47CABE">
            <wp:extent cx="7620000" cy="904875"/>
            <wp:effectExtent l="0" t="0" r="0" b="9525"/>
            <wp:docPr id="9" name="図 9" descr="毎日の食生活が偏りが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毎日の食生活が偏りがち。"/>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0" cy="904875"/>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2639C2F3" wp14:editId="10F8BBA6">
            <wp:extent cx="7620000" cy="2114550"/>
            <wp:effectExtent l="0" t="0" r="0" b="0"/>
            <wp:docPr id="10" name="図 10" descr="http://www.nissui-kenko.com/lp/imaqs_o13/img/shibou_01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nissui-kenko.com/lp/imaqs_o13/img/shibou_01_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2114550"/>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31437AD7" wp14:editId="04CC520A">
            <wp:extent cx="7620000" cy="2447925"/>
            <wp:effectExtent l="0" t="0" r="0" b="9525"/>
            <wp:docPr id="11" name="図 11" descr="そんなあなた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そんなあなたに"/>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0" cy="2447925"/>
                    </a:xfrm>
                    <a:prstGeom prst="rect">
                      <a:avLst/>
                    </a:prstGeom>
                    <a:noFill/>
                    <a:ln>
                      <a:noFill/>
                    </a:ln>
                  </pic:spPr>
                </pic:pic>
              </a:graphicData>
            </a:graphic>
          </wp:inline>
        </w:drawing>
      </w:r>
    </w:p>
    <w:tbl>
      <w:tblPr>
        <w:tblW w:w="12000" w:type="dxa"/>
        <w:tblCellSpacing w:w="0" w:type="dxa"/>
        <w:tblCellMar>
          <w:left w:w="0" w:type="dxa"/>
          <w:right w:w="0" w:type="dxa"/>
        </w:tblCellMar>
        <w:tblLook w:val="04A0" w:firstRow="1" w:lastRow="0" w:firstColumn="1" w:lastColumn="0" w:noHBand="0" w:noVBand="1"/>
      </w:tblPr>
      <w:tblGrid>
        <w:gridCol w:w="6540"/>
        <w:gridCol w:w="5490"/>
      </w:tblGrid>
      <w:tr w:rsidR="007C1F2C" w:rsidRPr="007C1F2C" w:rsidTr="007C1F2C">
        <w:trPr>
          <w:tblCellSpacing w:w="0" w:type="dxa"/>
        </w:trPr>
        <w:tc>
          <w:tcPr>
            <w:tcW w:w="6525" w:type="dxa"/>
            <w:hideMark/>
          </w:tcPr>
          <w:p w:rsidR="007C1F2C" w:rsidRPr="007C1F2C" w:rsidRDefault="007C1F2C" w:rsidP="007C1F2C">
            <w:pPr>
              <w:widowControl/>
              <w:spacing w:line="360" w:lineRule="atLeast"/>
              <w:jc w:val="left"/>
              <w:rPr>
                <w:rFonts w:ascii="ҥ饮γѥ Pro W3" w:eastAsia="ҥ饮γѥ Pro W3" w:hAnsi="ＭＳ Ｐゴシック" w:cs="ＭＳ Ｐゴシック"/>
                <w:color w:val="333333"/>
                <w:kern w:val="0"/>
                <w:sz w:val="18"/>
                <w:szCs w:val="18"/>
              </w:rPr>
            </w:pPr>
            <w:r w:rsidRPr="007C1F2C">
              <w:rPr>
                <w:rFonts w:ascii="ҥ饮γѥ Pro W3" w:eastAsia="ҥ饮γѥ Pro W3" w:hAnsi="ＭＳ Ｐゴシック" w:cs="ＭＳ Ｐゴシック"/>
                <w:noProof/>
                <w:color w:val="333333"/>
                <w:kern w:val="0"/>
                <w:sz w:val="18"/>
                <w:szCs w:val="18"/>
              </w:rPr>
              <w:drawing>
                <wp:inline distT="0" distB="0" distL="0" distR="0" wp14:anchorId="57E9D403" wp14:editId="40775EDE">
                  <wp:extent cx="4143375" cy="1905000"/>
                  <wp:effectExtent l="0" t="0" r="9525" b="0"/>
                  <wp:docPr id="12" name="図 12" descr="特保のチカラ『イマークS』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特保のチカラ『イマークS』を!"/>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3375" cy="1905000"/>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3E7F3414" wp14:editId="30FDBD68">
                  <wp:extent cx="4143375" cy="2095500"/>
                  <wp:effectExtent l="0" t="0" r="9525" b="0"/>
                  <wp:docPr id="13" name="図 13" descr="中性脂肪にうれしい青魚のサラサラ成分をダブル配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中性脂肪にうれしい青魚のサラサラ成分をダブル配合"/>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3375" cy="2095500"/>
                          </a:xfrm>
                          <a:prstGeom prst="rect">
                            <a:avLst/>
                          </a:prstGeom>
                          <a:noFill/>
                          <a:ln>
                            <a:noFill/>
                          </a:ln>
                        </pic:spPr>
                      </pic:pic>
                    </a:graphicData>
                  </a:graphic>
                </wp:inline>
              </w:drawing>
            </w:r>
          </w:p>
        </w:tc>
        <w:tc>
          <w:tcPr>
            <w:tcW w:w="0" w:type="auto"/>
            <w:hideMark/>
          </w:tcPr>
          <w:p w:rsidR="007C1F2C" w:rsidRPr="007C1F2C" w:rsidRDefault="007C1F2C" w:rsidP="007C1F2C">
            <w:pPr>
              <w:widowControl/>
              <w:spacing w:line="360" w:lineRule="atLeast"/>
              <w:jc w:val="left"/>
              <w:rPr>
                <w:rFonts w:ascii="ҥ饮γѥ Pro W3" w:eastAsia="ҥ饮γѥ Pro W3" w:hAnsi="ＭＳ Ｐゴシック" w:cs="ＭＳ Ｐゴシック"/>
                <w:color w:val="333333"/>
                <w:kern w:val="0"/>
                <w:sz w:val="18"/>
                <w:szCs w:val="18"/>
              </w:rPr>
            </w:pPr>
            <w:r w:rsidRPr="007C1F2C">
              <w:rPr>
                <w:rFonts w:ascii="ҥ饮γѥ Pro W3" w:eastAsia="ҥ饮γѥ Pro W3" w:hAnsi="ＭＳ Ｐゴシック" w:cs="ＭＳ Ｐゴシック"/>
                <w:noProof/>
                <w:color w:val="333333"/>
                <w:kern w:val="0"/>
                <w:sz w:val="18"/>
                <w:szCs w:val="18"/>
              </w:rPr>
              <w:drawing>
                <wp:inline distT="0" distB="0" distL="0" distR="0" wp14:anchorId="78E99DA2" wp14:editId="355145F1">
                  <wp:extent cx="3476625" cy="4000500"/>
                  <wp:effectExtent l="0" t="0" r="9525" b="0"/>
                  <wp:docPr id="14" name="図 14" descr="中性脂肪　約20%低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中性脂肪　約20%低下！？"/>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6625" cy="4000500"/>
                          </a:xfrm>
                          <a:prstGeom prst="rect">
                            <a:avLst/>
                          </a:prstGeom>
                          <a:noFill/>
                          <a:ln>
                            <a:noFill/>
                          </a:ln>
                        </pic:spPr>
                      </pic:pic>
                    </a:graphicData>
                  </a:graphic>
                </wp:inline>
              </w:drawing>
            </w:r>
          </w:p>
        </w:tc>
      </w:tr>
    </w:tbl>
    <w:p w:rsidR="007C1F2C" w:rsidRPr="007C1F2C" w:rsidRDefault="007C1F2C" w:rsidP="007C1F2C">
      <w:pPr>
        <w:widowControl/>
        <w:spacing w:line="360" w:lineRule="atLeast"/>
        <w:jc w:val="left"/>
        <w:rPr>
          <w:rFonts w:ascii="ҥ饮γѥ Pro W3" w:eastAsia="ҥ饮γѥ Pro W3" w:hAnsi="ＭＳ Ｐゴシック" w:cs="ＭＳ Ｐゴシック" w:hint="eastAsia"/>
          <w:color w:val="333333"/>
          <w:kern w:val="0"/>
          <w:sz w:val="18"/>
          <w:szCs w:val="18"/>
        </w:rPr>
      </w:pPr>
      <w:r w:rsidRPr="007C1F2C">
        <w:rPr>
          <w:rFonts w:ascii="ҥ饮γѥ Pro W3" w:eastAsia="ҥ饮γѥ Pro W3" w:hAnsi="ＭＳ Ｐゴシック" w:cs="ＭＳ Ｐゴシック"/>
          <w:noProof/>
          <w:color w:val="333333"/>
          <w:kern w:val="0"/>
          <w:sz w:val="18"/>
          <w:szCs w:val="18"/>
        </w:rPr>
        <w:drawing>
          <wp:inline distT="0" distB="0" distL="0" distR="0" wp14:anchorId="4D9A7080" wp14:editId="38DAB950">
            <wp:extent cx="7620000" cy="1438275"/>
            <wp:effectExtent l="0" t="0" r="0" b="9525"/>
            <wp:docPr id="15" name="図 15" descr="お試しキャンペーン実施中！　3,150円（税込）→1,050円（税込）お試し10本セット＋送料無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お試しキャンペーン実施中！　3,150円（税込）→1,050円（税込）お試し10本セット＋送料無料"/>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0" cy="1438275"/>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3A041199" wp14:editId="4923E4C3">
            <wp:extent cx="7620000" cy="1790700"/>
            <wp:effectExtent l="0" t="0" r="0" b="0"/>
            <wp:docPr id="16" name="図 16" descr="その理由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その理由は？"/>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0" cy="1790700"/>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010BDFF1" wp14:editId="3F9ABE86">
            <wp:extent cx="7620000" cy="1485900"/>
            <wp:effectExtent l="0" t="0" r="0" b="0"/>
            <wp:docPr id="17" name="図 17" descr="『イマークS』は中性脂肪を約20％低下！？※　（1日1本2ヶ月継続飲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イマークS』は中性脂肪を約20％低下！？※　（1日1本2ヶ月継続飲用）"/>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0" cy="1485900"/>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2E8BE755" wp14:editId="48368637">
            <wp:extent cx="7620000" cy="238125"/>
            <wp:effectExtent l="0" t="0" r="0" b="9525"/>
            <wp:docPr id="18" name="図 18" descr="※中性脂肪低下作用には個人差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中性脂肪低下作用には個人差があります。"/>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0" cy="238125"/>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6EC7B9C1" wp14:editId="7F2E0FC7">
            <wp:extent cx="7620000" cy="4619625"/>
            <wp:effectExtent l="0" t="0" r="0" b="9525"/>
            <wp:docPr id="19" name="図 19" descr="●『イマークS』飲用時の血中中性脂肪値の変化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イマークS』飲用時の血中中性脂肪値の変化量"/>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0" cy="4619625"/>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25205070" wp14:editId="63BA9800">
            <wp:extent cx="7620000" cy="2419350"/>
            <wp:effectExtent l="0" t="0" r="0" b="0"/>
            <wp:docPr id="20" name="図 20" descr="1日1本2ヵ月の継続飲用で、中性脂肪を約20%※低下させる効果が認められました。 ※中性脂肪低下作用には個人差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日1本2ヵ月の継続飲用で、中性脂肪を約20%※低下させる効果が認められました。 ※中性脂肪低下作用には個人差があります。"/>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0" cy="2419350"/>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08662480" wp14:editId="5192F693">
            <wp:extent cx="7620000" cy="1485900"/>
            <wp:effectExtent l="0" t="0" r="0" b="0"/>
            <wp:docPr id="21" name="図 21" descr="しか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しかも"/>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0" cy="1485900"/>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0E0A4876" wp14:editId="3B8A8F4A">
            <wp:extent cx="7620000" cy="1428750"/>
            <wp:effectExtent l="0" t="0" r="0" b="0"/>
            <wp:docPr id="22" name="図 22" descr="毎日1本飲むだ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毎日1本飲むだけ！"/>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00" cy="1428750"/>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4DA7DB1B" wp14:editId="3B8D70C0">
            <wp:extent cx="7620000" cy="1714500"/>
            <wp:effectExtent l="0" t="0" r="0" b="0"/>
            <wp:docPr id="23" name="図 23" descr="だから、続くん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だから、続くんです！"/>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0" cy="1714500"/>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3C2B5CB4" wp14:editId="66902EE5">
            <wp:extent cx="7620000" cy="1181100"/>
            <wp:effectExtent l="0" t="0" r="0" b="0"/>
            <wp:docPr id="24" name="図 24" descr="http://www.nissui-kenko.com/lp/imaqs_o13/img/shibou_01_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nissui-kenko.com/lp/imaqs_o13/img/shibou_01_26.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0" cy="1181100"/>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4463E84C" wp14:editId="47D39509">
            <wp:extent cx="7620000" cy="2076450"/>
            <wp:effectExtent l="0" t="0" r="0" b="0"/>
            <wp:docPr id="25" name="図 25" descr="『イマークS』の良さを実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イマークS』の良さを実感！"/>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00" cy="2076450"/>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1B09438D" wp14:editId="4D71446D">
            <wp:extent cx="7620000" cy="1314450"/>
            <wp:effectExtent l="0" t="0" r="0" b="0"/>
            <wp:docPr id="26" name="図 26" descr="魚臭くなくヨーグルト味で飲みやすいです！毎日続けられそう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魚臭くなくヨーグルト味で飲みやすいです！毎日続けられそうです！"/>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00" cy="1314450"/>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0D5AD906" wp14:editId="71448355">
            <wp:extent cx="7620000" cy="1428750"/>
            <wp:effectExtent l="0" t="0" r="0" b="0"/>
            <wp:docPr id="27" name="図 27" descr="１日１本飲むだけなので三日坊主の夫にもぴった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１日１本飲むだけなので三日坊主の夫にもぴったり！"/>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000" cy="1428750"/>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6C6F5102" wp14:editId="0583A09B">
            <wp:extent cx="7620000" cy="1704975"/>
            <wp:effectExtent l="0" t="0" r="0" b="9525"/>
            <wp:docPr id="28" name="図 28" descr="さすが食品メーカーのニッスイだと思いました。美味し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さすが食品メーカーのニッスイだと思いました。美味しい！"/>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20000" cy="1704975"/>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25B51CEC" wp14:editId="30234F92">
            <wp:extent cx="7620000" cy="333375"/>
            <wp:effectExtent l="0" t="0" r="0" b="9525"/>
            <wp:docPr id="29" name="図 29" descr="※個人の感想ですので、効果・効能を保証するものではございません。 ※写真はイメージ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個人の感想ですので、効果・効能を保証するものではございません。 ※写真はイメージです。"/>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0000" cy="333375"/>
                    </a:xfrm>
                    <a:prstGeom prst="rect">
                      <a:avLst/>
                    </a:prstGeom>
                    <a:noFill/>
                    <a:ln>
                      <a:noFill/>
                    </a:ln>
                  </pic:spPr>
                </pic:pic>
              </a:graphicData>
            </a:graphic>
          </wp:inline>
        </w:drawing>
      </w:r>
    </w:p>
    <w:tbl>
      <w:tblPr>
        <w:tblW w:w="12000" w:type="dxa"/>
        <w:jc w:val="center"/>
        <w:tblCellSpacing w:w="0" w:type="dxa"/>
        <w:tblCellMar>
          <w:left w:w="0" w:type="dxa"/>
          <w:right w:w="0" w:type="dxa"/>
        </w:tblCellMar>
        <w:tblLook w:val="04A0" w:firstRow="1" w:lastRow="0" w:firstColumn="1" w:lastColumn="0" w:noHBand="0" w:noVBand="1"/>
      </w:tblPr>
      <w:tblGrid>
        <w:gridCol w:w="12000"/>
      </w:tblGrid>
      <w:tr w:rsidR="007C1F2C" w:rsidRPr="007C1F2C" w:rsidTr="007C1F2C">
        <w:trPr>
          <w:tblCellSpacing w:w="0" w:type="dxa"/>
          <w:jc w:val="center"/>
        </w:trPr>
        <w:tc>
          <w:tcPr>
            <w:tcW w:w="0" w:type="auto"/>
            <w:vAlign w:val="center"/>
            <w:hideMark/>
          </w:tcPr>
          <w:p w:rsidR="007C1F2C" w:rsidRPr="007C1F2C" w:rsidRDefault="007C1F2C" w:rsidP="007C1F2C">
            <w:pPr>
              <w:widowControl/>
              <w:spacing w:line="360" w:lineRule="atLeast"/>
              <w:jc w:val="left"/>
              <w:divId w:val="329796292"/>
              <w:rPr>
                <w:rFonts w:ascii="ҥ饮γѥ Pro W3" w:eastAsia="ҥ饮γѥ Pro W3" w:hAnsi="ＭＳ Ｐゴシック" w:cs="ＭＳ Ｐゴシック" w:hint="eastAsia"/>
                <w:color w:val="333333"/>
                <w:kern w:val="0"/>
                <w:sz w:val="18"/>
                <w:szCs w:val="18"/>
              </w:rPr>
            </w:pPr>
            <w:r w:rsidRPr="007C1F2C">
              <w:rPr>
                <w:rFonts w:ascii="ҥ饮γѥ Pro W3" w:eastAsia="ҥ饮γѥ Pro W3" w:hAnsi="ＭＳ Ｐゴシック" w:cs="ＭＳ Ｐゴシック"/>
                <w:noProof/>
                <w:color w:val="333333"/>
                <w:kern w:val="0"/>
                <w:sz w:val="18"/>
                <w:szCs w:val="18"/>
              </w:rPr>
              <w:drawing>
                <wp:inline distT="0" distB="0" distL="0" distR="0" wp14:anchorId="685DD17C" wp14:editId="723A5F54">
                  <wp:extent cx="7620000" cy="1628775"/>
                  <wp:effectExtent l="0" t="0" r="0" b="9525"/>
                  <wp:docPr id="30" name="図 30" descr="「イマークS」で始めませんか?「毎日1本飲むだけ」の中性脂肪対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イマークS」で始めませんか?「毎日1本飲むだけ」の中性脂肪対策!"/>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00" cy="1628775"/>
                          </a:xfrm>
                          <a:prstGeom prst="rect">
                            <a:avLst/>
                          </a:prstGeom>
                          <a:noFill/>
                          <a:ln>
                            <a:noFill/>
                          </a:ln>
                        </pic:spPr>
                      </pic:pic>
                    </a:graphicData>
                  </a:graphic>
                </wp:inline>
              </w:drawing>
            </w:r>
            <w:r w:rsidRPr="007C1F2C">
              <w:rPr>
                <w:rFonts w:ascii="ҥ饮γѥ Pro W3" w:eastAsia="ҥ饮γѥ Pro W3" w:hAnsi="ＭＳ Ｐゴシック" w:cs="ＭＳ Ｐゴシック"/>
                <w:noProof/>
                <w:color w:val="333333"/>
                <w:kern w:val="0"/>
                <w:sz w:val="18"/>
                <w:szCs w:val="18"/>
              </w:rPr>
              <w:drawing>
                <wp:inline distT="0" distB="0" distL="0" distR="0" wp14:anchorId="44681F30" wp14:editId="69815013">
                  <wp:extent cx="7620000" cy="1943100"/>
                  <wp:effectExtent l="0" t="0" r="0" b="0"/>
                  <wp:docPr id="31" name="図 31" descr="試して実感! おトクに実感！まろやかなヨーグルト風味　特定保健用食品「イマークSお試し10本セッ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試して実感! おトクに実感！まろやかなヨーグルト風味　特定保健用食品「イマークSお試し10本セット」"/>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00" cy="1943100"/>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20E9C85D" wp14:editId="43B85AFF">
                  <wp:extent cx="3752850" cy="2790825"/>
                  <wp:effectExtent l="0" t="0" r="0" b="9525"/>
                  <wp:docPr id="32" name="図 32" descr="中性脂肪を約20%低下！？　通常価格3,150円（税込）送料別途525円のところ1,050円（税込）にてご提供中！　しかも送料無料にてお試しいただけ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中性脂肪を約20%低下！？　通常価格3,150円（税込）送料別途525円のところ1,050円（税込）にてご提供中！　しかも送料無料にてお試しいただけます。"/>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52850" cy="2790825"/>
                          </a:xfrm>
                          <a:prstGeom prst="rect">
                            <a:avLst/>
                          </a:prstGeom>
                          <a:noFill/>
                          <a:ln>
                            <a:noFill/>
                          </a:ln>
                        </pic:spPr>
                      </pic:pic>
                    </a:graphicData>
                  </a:graphic>
                </wp:inline>
              </w:drawing>
            </w:r>
            <w:r w:rsidRPr="007C1F2C">
              <w:rPr>
                <w:rFonts w:ascii="ҥ饮γѥ Pro W3" w:eastAsia="ҥ饮γѥ Pro W3" w:hAnsi="ＭＳ Ｐゴシック" w:cs="ＭＳ Ｐゴシック"/>
                <w:noProof/>
                <w:color w:val="333333"/>
                <w:kern w:val="0"/>
                <w:sz w:val="18"/>
                <w:szCs w:val="18"/>
              </w:rPr>
              <w:drawing>
                <wp:inline distT="0" distB="0" distL="0" distR="0" wp14:anchorId="1287BFDB" wp14:editId="7CD7F884">
                  <wp:extent cx="3867150" cy="2790825"/>
                  <wp:effectExtent l="0" t="0" r="0" b="9525"/>
                  <wp:docPr id="33" name="図 33" descr="http://www.nissui-kenko.com/lp/imaqs_o13/img/imark_cart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nissui-kenko.com/lp/imaqs_o13/img/imark_cart_0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67150" cy="2790825"/>
                          </a:xfrm>
                          <a:prstGeom prst="rect">
                            <a:avLst/>
                          </a:prstGeom>
                          <a:noFill/>
                          <a:ln>
                            <a:noFill/>
                          </a:ln>
                        </pic:spPr>
                      </pic:pic>
                    </a:graphicData>
                  </a:graphic>
                </wp:inline>
              </w:drawing>
            </w:r>
          </w:p>
          <w:p w:rsidR="007C1F2C" w:rsidRPr="007C1F2C" w:rsidRDefault="007C1F2C" w:rsidP="007C1F2C">
            <w:pPr>
              <w:widowControl/>
              <w:pBdr>
                <w:bottom w:val="single" w:sz="6" w:space="1" w:color="auto"/>
              </w:pBdr>
              <w:jc w:val="center"/>
              <w:rPr>
                <w:rFonts w:ascii="Arial" w:eastAsia="ＭＳ Ｐゴシック" w:hAnsi="Arial" w:cs="Arial" w:hint="eastAsia"/>
                <w:vanish/>
                <w:kern w:val="0"/>
                <w:sz w:val="16"/>
                <w:szCs w:val="16"/>
              </w:rPr>
            </w:pPr>
            <w:r w:rsidRPr="007C1F2C">
              <w:rPr>
                <w:rFonts w:ascii="Arial" w:eastAsia="ＭＳ Ｐゴシック" w:hAnsi="Arial" w:cs="Arial" w:hint="eastAsia"/>
                <w:vanish/>
                <w:kern w:val="0"/>
                <w:sz w:val="16"/>
                <w:szCs w:val="16"/>
              </w:rPr>
              <w:t>フォームの始まり</w:t>
            </w:r>
          </w:p>
          <w:p w:rsidR="007C1F2C" w:rsidRPr="007C1F2C" w:rsidRDefault="007C1F2C" w:rsidP="007C1F2C">
            <w:pPr>
              <w:widowControl/>
              <w:spacing w:line="360" w:lineRule="atLeast"/>
              <w:jc w:val="left"/>
              <w:rPr>
                <w:rFonts w:ascii="ҥ饮γѥ Pro W3" w:eastAsia="ҥ饮γѥ Pro W3" w:hAnsi="ＭＳ Ｐゴシック" w:cs="ＭＳ Ｐゴシック" w:hint="eastAsia"/>
                <w:color w:val="333333"/>
                <w:kern w:val="0"/>
                <w:sz w:val="18"/>
                <w:szCs w:val="18"/>
              </w:rPr>
            </w:pPr>
            <w:r w:rsidRPr="007C1F2C">
              <w:rPr>
                <w:rFonts w:ascii="ҥ饮γѥ Pro W3" w:eastAsia="ҥ饮γѥ Pro W3" w:hAnsi="ＭＳ Ｐゴシック" w:cs="ＭＳ Ｐゴシック"/>
                <w:color w:val="333333"/>
                <w:kern w:val="0"/>
                <w:sz w:val="18"/>
                <w:szCs w:val="1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in;height:18pt" o:ole="">
                  <v:imagedata r:id="rId38" o:title=""/>
                </v:shape>
                <w:control r:id="rId39" w:name="DefaultOcxName" w:shapeid="_x0000_i1042"/>
              </w:object>
            </w:r>
            <w:r w:rsidRPr="007C1F2C">
              <w:rPr>
                <w:rFonts w:ascii="ҥ饮γѥ Pro W3" w:eastAsia="ҥ饮γѥ Pro W3" w:hAnsi="ＭＳ Ｐゴシック" w:cs="ＭＳ Ｐゴシック"/>
                <w:color w:val="333333"/>
                <w:kern w:val="0"/>
                <w:sz w:val="18"/>
                <w:szCs w:val="18"/>
              </w:rPr>
              <w:object w:dxaOrig="1440" w:dyaOrig="1440">
                <v:shape id="_x0000_i1041" type="#_x0000_t75" style="width:600pt;height:69pt" o:ole="">
                  <v:imagedata r:id="rId40" o:title=""/>
                </v:shape>
                <w:control r:id="rId41" w:name="DefaultOcxName1" w:shapeid="_x0000_i1041"/>
              </w:object>
            </w:r>
          </w:p>
          <w:p w:rsidR="007C1F2C" w:rsidRPr="007C1F2C" w:rsidRDefault="007C1F2C" w:rsidP="007C1F2C">
            <w:pPr>
              <w:widowControl/>
              <w:pBdr>
                <w:top w:val="single" w:sz="6" w:space="1" w:color="auto"/>
              </w:pBdr>
              <w:jc w:val="center"/>
              <w:rPr>
                <w:rFonts w:ascii="Arial" w:eastAsia="ＭＳ Ｐゴシック" w:hAnsi="Arial" w:cs="Arial" w:hint="eastAsia"/>
                <w:vanish/>
                <w:kern w:val="0"/>
                <w:sz w:val="16"/>
                <w:szCs w:val="16"/>
              </w:rPr>
            </w:pPr>
            <w:r w:rsidRPr="007C1F2C">
              <w:rPr>
                <w:rFonts w:ascii="Arial" w:eastAsia="ＭＳ Ｐゴシック" w:hAnsi="Arial" w:cs="Arial" w:hint="eastAsia"/>
                <w:vanish/>
                <w:kern w:val="0"/>
                <w:sz w:val="16"/>
                <w:szCs w:val="16"/>
              </w:rPr>
              <w:t>フォームの終わり</w:t>
            </w:r>
          </w:p>
          <w:p w:rsidR="007C1F2C" w:rsidRPr="007C1F2C" w:rsidRDefault="007C1F2C" w:rsidP="007C1F2C">
            <w:pPr>
              <w:widowControl/>
              <w:spacing w:line="360" w:lineRule="atLeast"/>
              <w:jc w:val="left"/>
              <w:rPr>
                <w:rFonts w:ascii="ҥ饮γѥ Pro W3" w:eastAsia="ҥ饮γѥ Pro W3" w:hAnsi="ＭＳ Ｐゴシック" w:cs="ＭＳ Ｐゴシック"/>
                <w:color w:val="333333"/>
                <w:kern w:val="0"/>
                <w:sz w:val="18"/>
                <w:szCs w:val="18"/>
              </w:rPr>
            </w:pPr>
            <w:r w:rsidRPr="007C1F2C">
              <w:rPr>
                <w:rFonts w:ascii="ҥ饮γѥ Pro W3" w:eastAsia="ҥ饮γѥ Pro W3" w:hAnsi="ＭＳ Ｐゴシック" w:cs="ＭＳ Ｐゴシック"/>
                <w:noProof/>
                <w:color w:val="333333"/>
                <w:kern w:val="0"/>
                <w:sz w:val="18"/>
                <w:szCs w:val="18"/>
              </w:rPr>
              <w:drawing>
                <wp:inline distT="0" distB="0" distL="0" distR="0" wp14:anchorId="36A3E0D4" wp14:editId="47F5030D">
                  <wp:extent cx="7620000" cy="333375"/>
                  <wp:effectExtent l="0" t="0" r="0" b="9525"/>
                  <wp:docPr id="34" name="図 34" descr="※お試しセットの購入は1家族1セット限りとさせて頂きます。これまでにイマークSお試しセットをご利用頂いた方は、お申し込み頂けませんのでご了承ください。※商品の返品・交換は、商品到着後7日以内にお願い致します。（返送料はお客様負担）お客様事由によ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お試しセットの購入は1家族1セット限りとさせて頂きます。これまでにイマークSお試しセットをご利用頂いた方は、お申し込み頂けませんのでご了承ください。※商品の返品・交換は、商品到着後7日以内にお願い致します。（返送料はお客様負担）お客様事由による"/>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00" cy="333375"/>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1D82E1FE" wp14:editId="41247FB3">
                  <wp:extent cx="3267075" cy="228600"/>
                  <wp:effectExtent l="0" t="0" r="9525" b="0"/>
                  <wp:docPr id="35" name="図 35" descr="ご返品・交換は商品未開封の場合に限りお受け致し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ご返品・交換は商品未開封の場合に限りお受け致します。"/>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67075" cy="228600"/>
                          </a:xfrm>
                          <a:prstGeom prst="rect">
                            <a:avLst/>
                          </a:prstGeom>
                          <a:noFill/>
                          <a:ln>
                            <a:noFill/>
                          </a:ln>
                        </pic:spPr>
                      </pic:pic>
                    </a:graphicData>
                  </a:graphic>
                </wp:inline>
              </w:drawing>
            </w:r>
            <w:r w:rsidRPr="007C1F2C">
              <w:rPr>
                <w:rFonts w:ascii="ҥ饮γѥ Pro W3" w:eastAsia="ҥ饮γѥ Pro W3" w:hAnsi="ＭＳ Ｐゴシック" w:cs="ＭＳ Ｐゴシック"/>
                <w:noProof/>
                <w:color w:val="004EFF"/>
                <w:kern w:val="0"/>
                <w:sz w:val="18"/>
                <w:szCs w:val="18"/>
              </w:rPr>
              <w:drawing>
                <wp:inline distT="0" distB="0" distL="0" distR="0" wp14:anchorId="3043D93C" wp14:editId="35F19928">
                  <wp:extent cx="742950" cy="228600"/>
                  <wp:effectExtent l="0" t="0" r="0" b="0"/>
                  <wp:docPr id="36" name="図 36" descr="詳細はこちら">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詳細はこちら">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inline>
              </w:drawing>
            </w:r>
            <w:r w:rsidRPr="007C1F2C">
              <w:rPr>
                <w:rFonts w:ascii="ҥ饮γѥ Pro W3" w:eastAsia="ҥ饮γѥ Pro W3" w:hAnsi="ＭＳ Ｐゴシック" w:cs="ＭＳ Ｐゴシック"/>
                <w:noProof/>
                <w:color w:val="333333"/>
                <w:kern w:val="0"/>
                <w:sz w:val="18"/>
                <w:szCs w:val="18"/>
              </w:rPr>
              <w:drawing>
                <wp:inline distT="0" distB="0" distL="0" distR="0" wp14:anchorId="108D5C84" wp14:editId="1A22E449">
                  <wp:extent cx="3609975" cy="228600"/>
                  <wp:effectExtent l="0" t="0" r="9525" b="0"/>
                  <wp:docPr id="37" name="図 37" descr="http://www.nissui-kenko.com/lp/imaqs_o13/img/imark_cart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nissui-kenko.com/lp/imaqs_o13/img/imark_cart_11.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09975" cy="228600"/>
                          </a:xfrm>
                          <a:prstGeom prst="rect">
                            <a:avLst/>
                          </a:prstGeom>
                          <a:noFill/>
                          <a:ln>
                            <a:noFill/>
                          </a:ln>
                        </pic:spPr>
                      </pic:pic>
                    </a:graphicData>
                  </a:graphic>
                </wp:inline>
              </w:drawing>
            </w:r>
          </w:p>
        </w:tc>
      </w:tr>
    </w:tbl>
    <w:p w:rsidR="007C1F2C" w:rsidRPr="007C1F2C" w:rsidRDefault="007C1F2C" w:rsidP="007C1F2C">
      <w:pPr>
        <w:widowControl/>
        <w:spacing w:line="360" w:lineRule="atLeast"/>
        <w:jc w:val="left"/>
        <w:rPr>
          <w:rFonts w:ascii="ҥ饮γѥ Pro W3" w:eastAsia="ҥ饮γѥ Pro W3" w:hAnsi="ＭＳ Ｐゴシック" w:cs="ＭＳ Ｐゴシック" w:hint="eastAsia"/>
          <w:color w:val="333333"/>
          <w:kern w:val="0"/>
          <w:sz w:val="18"/>
          <w:szCs w:val="18"/>
        </w:rPr>
      </w:pPr>
      <w:r w:rsidRPr="007C1F2C">
        <w:rPr>
          <w:rFonts w:ascii="ҥ饮γѥ Pro W3" w:eastAsia="ҥ饮γѥ Pro W3" w:hAnsi="ＭＳ Ｐゴシック" w:cs="ＭＳ Ｐゴシック"/>
          <w:noProof/>
          <w:color w:val="333333"/>
          <w:kern w:val="0"/>
          <w:sz w:val="18"/>
          <w:szCs w:val="18"/>
        </w:rPr>
        <w:drawing>
          <wp:inline distT="0" distB="0" distL="0" distR="0" wp14:anchorId="7ACE883B" wp14:editId="604D2C01">
            <wp:extent cx="7620000" cy="2038350"/>
            <wp:effectExtent l="0" t="0" r="0" b="0"/>
            <wp:docPr id="38" name="図 38" descr="なぜ？中性脂肪が低下する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なぜ？中性脂肪が低下するの？"/>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20000" cy="2038350"/>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0B9E03D9" wp14:editId="48065B5F">
            <wp:extent cx="7620000" cy="1752600"/>
            <wp:effectExtent l="0" t="0" r="0" b="0"/>
            <wp:docPr id="39" name="図 39" descr="その理由は青魚のサラサラ成分、EPAにあ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その理由は青魚のサラサラ成分、EPAにあり！"/>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20000" cy="1752600"/>
                    </a:xfrm>
                    <a:prstGeom prst="rect">
                      <a:avLst/>
                    </a:prstGeom>
                    <a:noFill/>
                    <a:ln>
                      <a:noFill/>
                    </a:ln>
                  </pic:spPr>
                </pic:pic>
              </a:graphicData>
            </a:graphic>
          </wp:inline>
        </w:drawing>
      </w:r>
    </w:p>
    <w:tbl>
      <w:tblPr>
        <w:tblW w:w="12000" w:type="dxa"/>
        <w:tblCellSpacing w:w="0" w:type="dxa"/>
        <w:tblCellMar>
          <w:left w:w="0" w:type="dxa"/>
          <w:right w:w="0" w:type="dxa"/>
        </w:tblCellMar>
        <w:tblLook w:val="04A0" w:firstRow="1" w:lastRow="0" w:firstColumn="1" w:lastColumn="0" w:noHBand="0" w:noVBand="1"/>
      </w:tblPr>
      <w:tblGrid>
        <w:gridCol w:w="7950"/>
        <w:gridCol w:w="4050"/>
      </w:tblGrid>
      <w:tr w:rsidR="007C1F2C" w:rsidRPr="007C1F2C" w:rsidTr="007C1F2C">
        <w:trPr>
          <w:tblCellSpacing w:w="0" w:type="dxa"/>
        </w:trPr>
        <w:tc>
          <w:tcPr>
            <w:tcW w:w="7950" w:type="dxa"/>
            <w:hideMark/>
          </w:tcPr>
          <w:p w:rsidR="007C1F2C" w:rsidRPr="007C1F2C" w:rsidRDefault="007C1F2C" w:rsidP="007C1F2C">
            <w:pPr>
              <w:widowControl/>
              <w:spacing w:line="360" w:lineRule="atLeast"/>
              <w:jc w:val="left"/>
              <w:rPr>
                <w:rFonts w:ascii="ҥ饮γѥ Pro W3" w:eastAsia="ҥ饮γѥ Pro W3" w:hAnsi="ＭＳ Ｐゴシック" w:cs="ＭＳ Ｐゴシック"/>
                <w:color w:val="333333"/>
                <w:kern w:val="0"/>
                <w:sz w:val="18"/>
                <w:szCs w:val="18"/>
              </w:rPr>
            </w:pPr>
            <w:r w:rsidRPr="007C1F2C">
              <w:rPr>
                <w:rFonts w:ascii="ҥ饮γѥ Pro W3" w:eastAsia="ҥ饮γѥ Pro W3" w:hAnsi="ＭＳ Ｐゴシック" w:cs="ＭＳ Ｐゴシック"/>
                <w:noProof/>
                <w:color w:val="333333"/>
                <w:kern w:val="0"/>
                <w:sz w:val="18"/>
                <w:szCs w:val="18"/>
              </w:rPr>
              <w:drawing>
                <wp:inline distT="0" distB="0" distL="0" distR="0" wp14:anchorId="1C8FBD4D" wp14:editId="515DF0CA">
                  <wp:extent cx="5048250" cy="1638300"/>
                  <wp:effectExtent l="0" t="0" r="0" b="0"/>
                  <wp:docPr id="40" name="図 40" descr="ここをマーク1　肉が主食なのに健康。イヌイットの食生活がカ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ここをマーク1　肉が主食なのに健康。イヌイットの食生活がカギ!"/>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8250" cy="1638300"/>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1BEB499B" wp14:editId="2C737914">
                  <wp:extent cx="5048250" cy="1524000"/>
                  <wp:effectExtent l="0" t="0" r="0" b="0"/>
                  <wp:docPr id="41" name="図 41" descr="極寒の地、グリーンランドに暮らすイヌイットの人びとは、大量のイワシやサバなどをエサとするアザラシの肉を食べることで、間接的にEPAやDHAを摂取し、健康的な暮らしを営んできまし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極寒の地、グリーンランドに暮らすイヌイットの人びとは、大量のイワシやサバなどをエサとするアザラシの肉を食べることで、間接的にEPAやDHAを摂取し、健康的な暮らしを営んできました。"/>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48250" cy="1524000"/>
                          </a:xfrm>
                          <a:prstGeom prst="rect">
                            <a:avLst/>
                          </a:prstGeom>
                          <a:noFill/>
                          <a:ln>
                            <a:noFill/>
                          </a:ln>
                        </pic:spPr>
                      </pic:pic>
                    </a:graphicData>
                  </a:graphic>
                </wp:inline>
              </w:drawing>
            </w:r>
          </w:p>
        </w:tc>
        <w:tc>
          <w:tcPr>
            <w:tcW w:w="4050" w:type="dxa"/>
            <w:hideMark/>
          </w:tcPr>
          <w:p w:rsidR="007C1F2C" w:rsidRPr="007C1F2C" w:rsidRDefault="007C1F2C" w:rsidP="007C1F2C">
            <w:pPr>
              <w:widowControl/>
              <w:spacing w:line="360" w:lineRule="atLeast"/>
              <w:jc w:val="left"/>
              <w:rPr>
                <w:rFonts w:ascii="ҥ饮γѥ Pro W3" w:eastAsia="ҥ饮γѥ Pro W3" w:hAnsi="ＭＳ Ｐゴシック" w:cs="ＭＳ Ｐゴシック"/>
                <w:color w:val="333333"/>
                <w:kern w:val="0"/>
                <w:sz w:val="18"/>
                <w:szCs w:val="18"/>
              </w:rPr>
            </w:pPr>
            <w:r w:rsidRPr="007C1F2C">
              <w:rPr>
                <w:rFonts w:ascii="ҥ饮γѥ Pro W3" w:eastAsia="ҥ饮γѥ Pro W3" w:hAnsi="ＭＳ Ｐゴシック" w:cs="ＭＳ Ｐゴシック"/>
                <w:noProof/>
                <w:color w:val="333333"/>
                <w:kern w:val="0"/>
                <w:sz w:val="18"/>
                <w:szCs w:val="18"/>
              </w:rPr>
              <w:drawing>
                <wp:inline distT="0" distB="0" distL="0" distR="0" wp14:anchorId="3849D082" wp14:editId="02D0D290">
                  <wp:extent cx="2571750" cy="3162300"/>
                  <wp:effectExtent l="0" t="0" r="0" b="0"/>
                  <wp:docPr id="42" name="図 42" descr="http://www.nissui-kenko.com/lp/imaqs_o13/img/shibou_02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nissui-kenko.com/lp/imaqs_o13/img/shibou_02_1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3162300"/>
                          </a:xfrm>
                          <a:prstGeom prst="rect">
                            <a:avLst/>
                          </a:prstGeom>
                          <a:noFill/>
                          <a:ln>
                            <a:noFill/>
                          </a:ln>
                        </pic:spPr>
                      </pic:pic>
                    </a:graphicData>
                  </a:graphic>
                </wp:inline>
              </w:drawing>
            </w:r>
          </w:p>
        </w:tc>
      </w:tr>
    </w:tbl>
    <w:p w:rsidR="007C1F2C" w:rsidRPr="007C1F2C" w:rsidRDefault="007C1F2C" w:rsidP="007C1F2C">
      <w:pPr>
        <w:widowControl/>
        <w:spacing w:line="360" w:lineRule="atLeast"/>
        <w:jc w:val="left"/>
        <w:rPr>
          <w:rFonts w:ascii="ҥ饮γѥ Pro W3" w:eastAsia="ҥ饮γѥ Pro W3" w:hAnsi="ＭＳ Ｐゴシック" w:cs="ＭＳ Ｐゴシック"/>
          <w:vanish/>
          <w:color w:val="333333"/>
          <w:kern w:val="0"/>
          <w:sz w:val="18"/>
          <w:szCs w:val="18"/>
        </w:rPr>
      </w:pPr>
    </w:p>
    <w:tbl>
      <w:tblPr>
        <w:tblW w:w="12000" w:type="dxa"/>
        <w:tblCellSpacing w:w="0" w:type="dxa"/>
        <w:tblCellMar>
          <w:left w:w="0" w:type="dxa"/>
          <w:right w:w="0" w:type="dxa"/>
        </w:tblCellMar>
        <w:tblLook w:val="04A0" w:firstRow="1" w:lastRow="0" w:firstColumn="1" w:lastColumn="0" w:noHBand="0" w:noVBand="1"/>
      </w:tblPr>
      <w:tblGrid>
        <w:gridCol w:w="7950"/>
        <w:gridCol w:w="4050"/>
      </w:tblGrid>
      <w:tr w:rsidR="007C1F2C" w:rsidRPr="007C1F2C" w:rsidTr="007C1F2C">
        <w:trPr>
          <w:tblCellSpacing w:w="0" w:type="dxa"/>
        </w:trPr>
        <w:tc>
          <w:tcPr>
            <w:tcW w:w="7950" w:type="dxa"/>
            <w:hideMark/>
          </w:tcPr>
          <w:p w:rsidR="007C1F2C" w:rsidRPr="007C1F2C" w:rsidRDefault="007C1F2C" w:rsidP="007C1F2C">
            <w:pPr>
              <w:widowControl/>
              <w:spacing w:line="360" w:lineRule="atLeast"/>
              <w:jc w:val="left"/>
              <w:rPr>
                <w:rFonts w:ascii="ҥ饮γѥ Pro W3" w:eastAsia="ҥ饮γѥ Pro W3" w:hAnsi="ＭＳ Ｐゴシック" w:cs="ＭＳ Ｐゴシック"/>
                <w:color w:val="333333"/>
                <w:kern w:val="0"/>
                <w:sz w:val="18"/>
                <w:szCs w:val="18"/>
              </w:rPr>
            </w:pPr>
            <w:r w:rsidRPr="007C1F2C">
              <w:rPr>
                <w:rFonts w:ascii="ҥ饮γѥ Pro W3" w:eastAsia="ҥ饮γѥ Pro W3" w:hAnsi="ＭＳ Ｐゴシック" w:cs="ＭＳ Ｐゴシック"/>
                <w:noProof/>
                <w:color w:val="333333"/>
                <w:kern w:val="0"/>
                <w:sz w:val="18"/>
                <w:szCs w:val="18"/>
              </w:rPr>
              <w:drawing>
                <wp:inline distT="0" distB="0" distL="0" distR="0" wp14:anchorId="59EBD4BB" wp14:editId="474CF049">
                  <wp:extent cx="5048250" cy="1495425"/>
                  <wp:effectExtent l="0" t="0" r="0" b="9525"/>
                  <wp:docPr id="43" name="図 43" descr="ここをマーク２　中性脂肪を減らす働きで、健康が気になる世代が注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ここをマーク２　中性脂肪を減らす働きで、健康が気になる世代が注目！"/>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48250" cy="1495425"/>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6DAB0A77" wp14:editId="55BD714A">
                  <wp:extent cx="5048250" cy="1362075"/>
                  <wp:effectExtent l="0" t="0" r="0" b="9525"/>
                  <wp:docPr id="44" name="図 44" descr="イワシやサバなどの青魚に多く含まれるサラサラ成分、EPAとD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イワシやサバなどの青魚に多く含まれるサラサラ成分、EPAとDH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48250" cy="1362075"/>
                          </a:xfrm>
                          <a:prstGeom prst="rect">
                            <a:avLst/>
                          </a:prstGeom>
                          <a:noFill/>
                          <a:ln>
                            <a:noFill/>
                          </a:ln>
                        </pic:spPr>
                      </pic:pic>
                    </a:graphicData>
                  </a:graphic>
                </wp:inline>
              </w:drawing>
            </w:r>
          </w:p>
        </w:tc>
        <w:tc>
          <w:tcPr>
            <w:tcW w:w="4050" w:type="dxa"/>
            <w:hideMark/>
          </w:tcPr>
          <w:p w:rsidR="007C1F2C" w:rsidRPr="007C1F2C" w:rsidRDefault="007C1F2C" w:rsidP="007C1F2C">
            <w:pPr>
              <w:widowControl/>
              <w:spacing w:line="360" w:lineRule="atLeast"/>
              <w:jc w:val="left"/>
              <w:rPr>
                <w:rFonts w:ascii="ҥ饮γѥ Pro W3" w:eastAsia="ҥ饮γѥ Pro W3" w:hAnsi="ＭＳ Ｐゴシック" w:cs="ＭＳ Ｐゴシック"/>
                <w:color w:val="333333"/>
                <w:kern w:val="0"/>
                <w:sz w:val="18"/>
                <w:szCs w:val="18"/>
              </w:rPr>
            </w:pPr>
            <w:r w:rsidRPr="007C1F2C">
              <w:rPr>
                <w:rFonts w:ascii="ҥ饮γѥ Pro W3" w:eastAsia="ҥ饮γѥ Pro W3" w:hAnsi="ＭＳ Ｐゴシック" w:cs="ＭＳ Ｐゴシック"/>
                <w:noProof/>
                <w:color w:val="333333"/>
                <w:kern w:val="0"/>
                <w:sz w:val="18"/>
                <w:szCs w:val="18"/>
              </w:rPr>
              <w:drawing>
                <wp:inline distT="0" distB="0" distL="0" distR="0" wp14:anchorId="7D0A3ADC" wp14:editId="0C810209">
                  <wp:extent cx="2571750" cy="2857500"/>
                  <wp:effectExtent l="0" t="0" r="0" b="0"/>
                  <wp:docPr id="45" name="図 45" descr="http://www.nissui-kenko.com/lp/imaqs_o13/img/shibou_0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nissui-kenko.com/lp/imaqs_o13/img/shibou_02_1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1750" cy="2857500"/>
                          </a:xfrm>
                          <a:prstGeom prst="rect">
                            <a:avLst/>
                          </a:prstGeom>
                          <a:noFill/>
                          <a:ln>
                            <a:noFill/>
                          </a:ln>
                        </pic:spPr>
                      </pic:pic>
                    </a:graphicData>
                  </a:graphic>
                </wp:inline>
              </w:drawing>
            </w:r>
          </w:p>
        </w:tc>
      </w:tr>
    </w:tbl>
    <w:p w:rsidR="007C1F2C" w:rsidRPr="007C1F2C" w:rsidRDefault="007C1F2C" w:rsidP="007C1F2C">
      <w:pPr>
        <w:widowControl/>
        <w:spacing w:line="360" w:lineRule="atLeast"/>
        <w:jc w:val="left"/>
        <w:rPr>
          <w:rFonts w:ascii="ҥ饮γѥ Pro W3" w:eastAsia="ҥ饮γѥ Pro W3" w:hAnsi="ＭＳ Ｐゴシック" w:cs="ＭＳ Ｐゴシック"/>
          <w:vanish/>
          <w:color w:val="333333"/>
          <w:kern w:val="0"/>
          <w:sz w:val="18"/>
          <w:szCs w:val="18"/>
        </w:rPr>
      </w:pPr>
    </w:p>
    <w:tbl>
      <w:tblPr>
        <w:tblW w:w="12000" w:type="dxa"/>
        <w:tblCellSpacing w:w="0" w:type="dxa"/>
        <w:tblCellMar>
          <w:left w:w="0" w:type="dxa"/>
          <w:right w:w="0" w:type="dxa"/>
        </w:tblCellMar>
        <w:tblLook w:val="04A0" w:firstRow="1" w:lastRow="0" w:firstColumn="1" w:lastColumn="0" w:noHBand="0" w:noVBand="1"/>
      </w:tblPr>
      <w:tblGrid>
        <w:gridCol w:w="7950"/>
        <w:gridCol w:w="4050"/>
      </w:tblGrid>
      <w:tr w:rsidR="007C1F2C" w:rsidRPr="007C1F2C" w:rsidTr="007C1F2C">
        <w:trPr>
          <w:tblCellSpacing w:w="0" w:type="dxa"/>
        </w:trPr>
        <w:tc>
          <w:tcPr>
            <w:tcW w:w="7950" w:type="dxa"/>
            <w:hideMark/>
          </w:tcPr>
          <w:p w:rsidR="007C1F2C" w:rsidRPr="007C1F2C" w:rsidRDefault="007C1F2C" w:rsidP="007C1F2C">
            <w:pPr>
              <w:widowControl/>
              <w:spacing w:line="360" w:lineRule="atLeast"/>
              <w:jc w:val="left"/>
              <w:rPr>
                <w:rFonts w:ascii="ҥ饮γѥ Pro W3" w:eastAsia="ҥ饮γѥ Pro W3" w:hAnsi="ＭＳ Ｐゴシック" w:cs="ＭＳ Ｐゴシック"/>
                <w:color w:val="333333"/>
                <w:kern w:val="0"/>
                <w:sz w:val="18"/>
                <w:szCs w:val="18"/>
              </w:rPr>
            </w:pPr>
            <w:r w:rsidRPr="007C1F2C">
              <w:rPr>
                <w:rFonts w:ascii="ҥ饮γѥ Pro W3" w:eastAsia="ҥ饮γѥ Pro W3" w:hAnsi="ＭＳ Ｐゴシック" w:cs="ＭＳ Ｐゴシック"/>
                <w:noProof/>
                <w:color w:val="333333"/>
                <w:kern w:val="0"/>
                <w:sz w:val="18"/>
                <w:szCs w:val="18"/>
              </w:rPr>
              <w:drawing>
                <wp:inline distT="0" distB="0" distL="0" distR="0" wp14:anchorId="4C31E72C" wp14:editId="317E721B">
                  <wp:extent cx="5048250" cy="1409700"/>
                  <wp:effectExtent l="0" t="0" r="0" b="0"/>
                  <wp:docPr id="46" name="図 46" descr="ここをマーク３　厚生労働省も1日1gの摂取を目安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ここをマーク３　厚生労働省も1日1gの摂取を目安に！"/>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8250" cy="1409700"/>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5AEC3798" wp14:editId="331DAE7E">
                  <wp:extent cx="5048250" cy="1543050"/>
                  <wp:effectExtent l="0" t="0" r="0" b="0"/>
                  <wp:docPr id="47" name="図 47" descr="EPAもDHAも「脂肪酸」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PAもDHAも「脂肪酸」です。"/>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48250" cy="1543050"/>
                          </a:xfrm>
                          <a:prstGeom prst="rect">
                            <a:avLst/>
                          </a:prstGeom>
                          <a:noFill/>
                          <a:ln>
                            <a:noFill/>
                          </a:ln>
                        </pic:spPr>
                      </pic:pic>
                    </a:graphicData>
                  </a:graphic>
                </wp:inline>
              </w:drawing>
            </w:r>
          </w:p>
        </w:tc>
        <w:tc>
          <w:tcPr>
            <w:tcW w:w="4050" w:type="dxa"/>
            <w:hideMark/>
          </w:tcPr>
          <w:p w:rsidR="007C1F2C" w:rsidRPr="007C1F2C" w:rsidRDefault="007C1F2C" w:rsidP="007C1F2C">
            <w:pPr>
              <w:widowControl/>
              <w:spacing w:line="360" w:lineRule="atLeast"/>
              <w:jc w:val="left"/>
              <w:rPr>
                <w:rFonts w:ascii="ҥ饮γѥ Pro W3" w:eastAsia="ҥ饮γѥ Pro W3" w:hAnsi="ＭＳ Ｐゴシック" w:cs="ＭＳ Ｐゴシック"/>
                <w:color w:val="333333"/>
                <w:kern w:val="0"/>
                <w:sz w:val="18"/>
                <w:szCs w:val="18"/>
              </w:rPr>
            </w:pPr>
            <w:r w:rsidRPr="007C1F2C">
              <w:rPr>
                <w:rFonts w:ascii="ҥ饮γѥ Pro W3" w:eastAsia="ҥ饮γѥ Pro W3" w:hAnsi="ＭＳ Ｐゴシック" w:cs="ＭＳ Ｐゴシック"/>
                <w:noProof/>
                <w:color w:val="333333"/>
                <w:kern w:val="0"/>
                <w:sz w:val="18"/>
                <w:szCs w:val="18"/>
              </w:rPr>
              <w:drawing>
                <wp:inline distT="0" distB="0" distL="0" distR="0" wp14:anchorId="0625E8C2" wp14:editId="775F11C5">
                  <wp:extent cx="2571750" cy="2952750"/>
                  <wp:effectExtent l="0" t="0" r="0" b="0"/>
                  <wp:docPr id="48" name="図 48" descr="http://www.nissui-kenko.com/lp/imaqs_o13/img/shibou_0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nissui-kenko.com/lp/imaqs_o13/img/shibou_02_18.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71750" cy="2952750"/>
                          </a:xfrm>
                          <a:prstGeom prst="rect">
                            <a:avLst/>
                          </a:prstGeom>
                          <a:noFill/>
                          <a:ln>
                            <a:noFill/>
                          </a:ln>
                        </pic:spPr>
                      </pic:pic>
                    </a:graphicData>
                  </a:graphic>
                </wp:inline>
              </w:drawing>
            </w:r>
          </w:p>
        </w:tc>
      </w:tr>
    </w:tbl>
    <w:p w:rsidR="007C1F2C" w:rsidRPr="007C1F2C" w:rsidRDefault="007C1F2C" w:rsidP="007C1F2C">
      <w:pPr>
        <w:widowControl/>
        <w:spacing w:line="360" w:lineRule="atLeast"/>
        <w:jc w:val="left"/>
        <w:rPr>
          <w:rFonts w:ascii="ҥ饮γѥ Pro W3" w:eastAsia="ҥ饮γѥ Pro W3" w:hAnsi="ＭＳ Ｐゴシック" w:cs="ＭＳ Ｐゴシック"/>
          <w:vanish/>
          <w:color w:val="333333"/>
          <w:kern w:val="0"/>
          <w:sz w:val="18"/>
          <w:szCs w:val="18"/>
        </w:rPr>
      </w:pPr>
    </w:p>
    <w:tbl>
      <w:tblPr>
        <w:tblW w:w="12000" w:type="dxa"/>
        <w:tblCellSpacing w:w="0" w:type="dxa"/>
        <w:tblCellMar>
          <w:left w:w="0" w:type="dxa"/>
          <w:right w:w="0" w:type="dxa"/>
        </w:tblCellMar>
        <w:tblLook w:val="04A0" w:firstRow="1" w:lastRow="0" w:firstColumn="1" w:lastColumn="0" w:noHBand="0" w:noVBand="1"/>
      </w:tblPr>
      <w:tblGrid>
        <w:gridCol w:w="7950"/>
        <w:gridCol w:w="4050"/>
      </w:tblGrid>
      <w:tr w:rsidR="007C1F2C" w:rsidRPr="007C1F2C" w:rsidTr="007C1F2C">
        <w:trPr>
          <w:tblCellSpacing w:w="0" w:type="dxa"/>
        </w:trPr>
        <w:tc>
          <w:tcPr>
            <w:tcW w:w="7950" w:type="dxa"/>
            <w:hideMark/>
          </w:tcPr>
          <w:p w:rsidR="007C1F2C" w:rsidRPr="007C1F2C" w:rsidRDefault="007C1F2C" w:rsidP="007C1F2C">
            <w:pPr>
              <w:widowControl/>
              <w:spacing w:line="360" w:lineRule="atLeast"/>
              <w:jc w:val="left"/>
              <w:rPr>
                <w:rFonts w:ascii="ҥ饮γѥ Pro W3" w:eastAsia="ҥ饮γѥ Pro W3" w:hAnsi="ＭＳ Ｐゴシック" w:cs="ＭＳ Ｐゴシック"/>
                <w:color w:val="333333"/>
                <w:kern w:val="0"/>
                <w:sz w:val="18"/>
                <w:szCs w:val="18"/>
              </w:rPr>
            </w:pPr>
            <w:r w:rsidRPr="007C1F2C">
              <w:rPr>
                <w:rFonts w:ascii="ҥ饮γѥ Pro W3" w:eastAsia="ҥ饮γѥ Pro W3" w:hAnsi="ＭＳ Ｐゴシック" w:cs="ＭＳ Ｐゴシック"/>
                <w:noProof/>
                <w:color w:val="333333"/>
                <w:kern w:val="0"/>
                <w:sz w:val="18"/>
                <w:szCs w:val="18"/>
              </w:rPr>
              <w:drawing>
                <wp:inline distT="0" distB="0" distL="0" distR="0" wp14:anchorId="2C5D309D" wp14:editId="0E1EB454">
                  <wp:extent cx="5048250" cy="1485900"/>
                  <wp:effectExtent l="0" t="0" r="0" b="0"/>
                  <wp:docPr id="49" name="図 49" descr="ここをマーク４　EPAを毎日摂って、中性脂肪を低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ここをマーク４　EPAを毎日摂って、中性脂肪を低下!"/>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48250" cy="1485900"/>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4AF8C452" wp14:editId="44905468">
                  <wp:extent cx="5048250" cy="1609725"/>
                  <wp:effectExtent l="0" t="0" r="0" b="9525"/>
                  <wp:docPr id="50" name="図 50" descr="『イマークS』は、継続的に飲用することで長期的に中性脂肪を低下させる働きが認められた特定保健用食品(トクホ)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イマークS』は、継続的に飲用することで長期的に中性脂肪を低下させる働きが認められた特定保健用食品(トクホ)です。"/>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48250" cy="1609725"/>
                          </a:xfrm>
                          <a:prstGeom prst="rect">
                            <a:avLst/>
                          </a:prstGeom>
                          <a:noFill/>
                          <a:ln>
                            <a:noFill/>
                          </a:ln>
                        </pic:spPr>
                      </pic:pic>
                    </a:graphicData>
                  </a:graphic>
                </wp:inline>
              </w:drawing>
            </w:r>
          </w:p>
        </w:tc>
        <w:tc>
          <w:tcPr>
            <w:tcW w:w="4050" w:type="dxa"/>
            <w:hideMark/>
          </w:tcPr>
          <w:p w:rsidR="007C1F2C" w:rsidRPr="007C1F2C" w:rsidRDefault="007C1F2C" w:rsidP="007C1F2C">
            <w:pPr>
              <w:widowControl/>
              <w:spacing w:line="360" w:lineRule="atLeast"/>
              <w:jc w:val="left"/>
              <w:rPr>
                <w:rFonts w:ascii="ҥ饮γѥ Pro W3" w:eastAsia="ҥ饮γѥ Pro W3" w:hAnsi="ＭＳ Ｐゴシック" w:cs="ＭＳ Ｐゴシック"/>
                <w:color w:val="333333"/>
                <w:kern w:val="0"/>
                <w:sz w:val="18"/>
                <w:szCs w:val="18"/>
              </w:rPr>
            </w:pPr>
            <w:r w:rsidRPr="007C1F2C">
              <w:rPr>
                <w:rFonts w:ascii="ҥ饮γѥ Pro W3" w:eastAsia="ҥ饮γѥ Pro W3" w:hAnsi="ＭＳ Ｐゴシック" w:cs="ＭＳ Ｐゴシック"/>
                <w:noProof/>
                <w:color w:val="333333"/>
                <w:kern w:val="0"/>
                <w:sz w:val="18"/>
                <w:szCs w:val="18"/>
              </w:rPr>
              <w:drawing>
                <wp:inline distT="0" distB="0" distL="0" distR="0" wp14:anchorId="3C266DFC" wp14:editId="29564107">
                  <wp:extent cx="2571750" cy="3095625"/>
                  <wp:effectExtent l="0" t="0" r="0" b="9525"/>
                  <wp:docPr id="51" name="図 51" descr="※中性脂肪低下作用には個人差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中性脂肪低下作用には個人差があります。"/>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71750" cy="3095625"/>
                          </a:xfrm>
                          <a:prstGeom prst="rect">
                            <a:avLst/>
                          </a:prstGeom>
                          <a:noFill/>
                          <a:ln>
                            <a:noFill/>
                          </a:ln>
                        </pic:spPr>
                      </pic:pic>
                    </a:graphicData>
                  </a:graphic>
                </wp:inline>
              </w:drawing>
            </w:r>
          </w:p>
        </w:tc>
      </w:tr>
    </w:tbl>
    <w:p w:rsidR="007C1F2C" w:rsidRPr="007C1F2C" w:rsidRDefault="007C1F2C" w:rsidP="007C1F2C">
      <w:pPr>
        <w:widowControl/>
        <w:spacing w:line="360" w:lineRule="atLeast"/>
        <w:jc w:val="left"/>
        <w:rPr>
          <w:rFonts w:ascii="ҥ饮γѥ Pro W3" w:eastAsia="ҥ饮γѥ Pro W3" w:hAnsi="ＭＳ Ｐゴシック" w:cs="ＭＳ Ｐゴシック"/>
          <w:vanish/>
          <w:color w:val="333333"/>
          <w:kern w:val="0"/>
          <w:sz w:val="18"/>
          <w:szCs w:val="18"/>
        </w:rPr>
      </w:pPr>
    </w:p>
    <w:tbl>
      <w:tblPr>
        <w:tblW w:w="12000" w:type="dxa"/>
        <w:tblCellSpacing w:w="0" w:type="dxa"/>
        <w:tblCellMar>
          <w:left w:w="0" w:type="dxa"/>
          <w:right w:w="0" w:type="dxa"/>
        </w:tblCellMar>
        <w:tblLook w:val="04A0" w:firstRow="1" w:lastRow="0" w:firstColumn="1" w:lastColumn="0" w:noHBand="0" w:noVBand="1"/>
      </w:tblPr>
      <w:tblGrid>
        <w:gridCol w:w="7950"/>
        <w:gridCol w:w="4050"/>
      </w:tblGrid>
      <w:tr w:rsidR="007C1F2C" w:rsidRPr="007C1F2C" w:rsidTr="007C1F2C">
        <w:trPr>
          <w:tblCellSpacing w:w="0" w:type="dxa"/>
        </w:trPr>
        <w:tc>
          <w:tcPr>
            <w:tcW w:w="7950" w:type="dxa"/>
            <w:hideMark/>
          </w:tcPr>
          <w:p w:rsidR="007C1F2C" w:rsidRPr="007C1F2C" w:rsidRDefault="007C1F2C" w:rsidP="007C1F2C">
            <w:pPr>
              <w:widowControl/>
              <w:spacing w:line="360" w:lineRule="atLeast"/>
              <w:jc w:val="left"/>
              <w:rPr>
                <w:rFonts w:ascii="ҥ饮γѥ Pro W3" w:eastAsia="ҥ饮γѥ Pro W3" w:hAnsi="ＭＳ Ｐゴシック" w:cs="ＭＳ Ｐゴシック"/>
                <w:color w:val="333333"/>
                <w:kern w:val="0"/>
                <w:sz w:val="18"/>
                <w:szCs w:val="18"/>
              </w:rPr>
            </w:pPr>
            <w:r w:rsidRPr="007C1F2C">
              <w:rPr>
                <w:rFonts w:ascii="ҥ饮γѥ Pro W3" w:eastAsia="ҥ饮γѥ Pro W3" w:hAnsi="ＭＳ Ｐゴシック" w:cs="ＭＳ Ｐゴシック"/>
                <w:noProof/>
                <w:color w:val="333333"/>
                <w:kern w:val="0"/>
                <w:sz w:val="18"/>
                <w:szCs w:val="18"/>
              </w:rPr>
              <w:drawing>
                <wp:inline distT="0" distB="0" distL="0" distR="0" wp14:anchorId="02B2E0CB" wp14:editId="23668944">
                  <wp:extent cx="5048250" cy="1428750"/>
                  <wp:effectExtent l="0" t="0" r="0" b="0"/>
                  <wp:docPr id="52" name="図 52" descr="ここをマーク５　考える仕事を持つ方にもうれし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ここをマーク５　考える仕事を持つ方にもうれしい!"/>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48250" cy="1428750"/>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2FACAE0E" wp14:editId="0E9E09FC">
                  <wp:extent cx="5048250" cy="1619250"/>
                  <wp:effectExtent l="0" t="0" r="0" b="0"/>
                  <wp:docPr id="53" name="図 53" descr="DHAの健康パワーは、考える機会が多いビジネスマンなどにとっても注目の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HAの健康パワーは、考える機会が多いビジネスマンなどにとっても注目の的。"/>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48250" cy="1619250"/>
                          </a:xfrm>
                          <a:prstGeom prst="rect">
                            <a:avLst/>
                          </a:prstGeom>
                          <a:noFill/>
                          <a:ln>
                            <a:noFill/>
                          </a:ln>
                        </pic:spPr>
                      </pic:pic>
                    </a:graphicData>
                  </a:graphic>
                </wp:inline>
              </w:drawing>
            </w:r>
          </w:p>
        </w:tc>
        <w:tc>
          <w:tcPr>
            <w:tcW w:w="4050" w:type="dxa"/>
            <w:hideMark/>
          </w:tcPr>
          <w:p w:rsidR="007C1F2C" w:rsidRPr="007C1F2C" w:rsidRDefault="007C1F2C" w:rsidP="007C1F2C">
            <w:pPr>
              <w:widowControl/>
              <w:spacing w:line="360" w:lineRule="atLeast"/>
              <w:jc w:val="left"/>
              <w:rPr>
                <w:rFonts w:ascii="ҥ饮γѥ Pro W3" w:eastAsia="ҥ饮γѥ Pro W3" w:hAnsi="ＭＳ Ｐゴシック" w:cs="ＭＳ Ｐゴシック"/>
                <w:color w:val="333333"/>
                <w:kern w:val="0"/>
                <w:sz w:val="18"/>
                <w:szCs w:val="18"/>
              </w:rPr>
            </w:pPr>
            <w:r w:rsidRPr="007C1F2C">
              <w:rPr>
                <w:rFonts w:ascii="ҥ饮γѥ Pro W3" w:eastAsia="ҥ饮γѥ Pro W3" w:hAnsi="ＭＳ Ｐゴシック" w:cs="ＭＳ Ｐゴシック"/>
                <w:noProof/>
                <w:color w:val="333333"/>
                <w:kern w:val="0"/>
                <w:sz w:val="18"/>
                <w:szCs w:val="18"/>
              </w:rPr>
              <w:drawing>
                <wp:inline distT="0" distB="0" distL="0" distR="0" wp14:anchorId="5673D31C" wp14:editId="3476CC7D">
                  <wp:extent cx="2571750" cy="3048000"/>
                  <wp:effectExtent l="0" t="0" r="0" b="0"/>
                  <wp:docPr id="54" name="図 54" descr="http://www.nissui-kenko.com/lp/imaqs_o13/img/shibou_02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nissui-kenko.com/lp/imaqs_o13/img/shibou_02_2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71750" cy="3048000"/>
                          </a:xfrm>
                          <a:prstGeom prst="rect">
                            <a:avLst/>
                          </a:prstGeom>
                          <a:noFill/>
                          <a:ln>
                            <a:noFill/>
                          </a:ln>
                        </pic:spPr>
                      </pic:pic>
                    </a:graphicData>
                  </a:graphic>
                </wp:inline>
              </w:drawing>
            </w:r>
          </w:p>
        </w:tc>
      </w:tr>
    </w:tbl>
    <w:p w:rsidR="007C1F2C" w:rsidRPr="007C1F2C" w:rsidRDefault="007C1F2C" w:rsidP="007C1F2C">
      <w:pPr>
        <w:widowControl/>
        <w:spacing w:line="360" w:lineRule="atLeast"/>
        <w:jc w:val="left"/>
        <w:rPr>
          <w:rFonts w:ascii="ҥ饮γѥ Pro W3" w:eastAsia="ҥ饮γѥ Pro W3" w:hAnsi="ＭＳ Ｐゴシック" w:cs="ＭＳ Ｐゴシック" w:hint="eastAsia"/>
          <w:color w:val="333333"/>
          <w:kern w:val="0"/>
          <w:sz w:val="18"/>
          <w:szCs w:val="18"/>
        </w:rPr>
      </w:pPr>
      <w:r w:rsidRPr="007C1F2C">
        <w:rPr>
          <w:rFonts w:ascii="ҥ饮γѥ Pro W3" w:eastAsia="ҥ饮γѥ Pro W3" w:hAnsi="ＭＳ Ｐゴシック" w:cs="ＭＳ Ｐゴシック"/>
          <w:noProof/>
          <w:color w:val="333333"/>
          <w:kern w:val="0"/>
          <w:sz w:val="18"/>
          <w:szCs w:val="18"/>
        </w:rPr>
        <w:drawing>
          <wp:inline distT="0" distB="0" distL="0" distR="0" wp14:anchorId="292C979A" wp14:editId="2EC0B29B">
            <wp:extent cx="7620000" cy="1190625"/>
            <wp:effectExtent l="0" t="0" r="0" b="9525"/>
            <wp:docPr id="55" name="図 55" descr="http://www.nissui-kenko.com/lp/imaqs_o13/img/shibou_02_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nissui-kenko.com/lp/imaqs_o13/img/shibou_02_26.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620000" cy="1190625"/>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3190BEF9" wp14:editId="18FB280F">
            <wp:extent cx="7620000" cy="2047875"/>
            <wp:effectExtent l="0" t="0" r="0" b="9525"/>
            <wp:docPr id="56" name="図 56" descr="『イマークS』には、毎日続けたくなる理由があります。リピート率80％※　※2010年度ニッスイ調べ&#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イマークS』には、毎日続けたくなる理由があります。リピート率80％※　※2010年度ニッスイ調べ&#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620000" cy="2047875"/>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763C7381" wp14:editId="08281494">
            <wp:extent cx="7620000" cy="1314450"/>
            <wp:effectExtent l="0" t="0" r="0" b="0"/>
            <wp:docPr id="57" name="図 57" descr="リニューアルをきっかけにイマークSを買いました。予想以上に美し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リニューアルをきっかけにイマークSを買いました。予想以上に美しい！"/>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620000" cy="1314450"/>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04AA16DC" wp14:editId="0C3BA608">
            <wp:extent cx="7620000" cy="1438275"/>
            <wp:effectExtent l="0" t="0" r="0" b="9525"/>
            <wp:docPr id="58" name="図 58" descr="魚の生臭さが苦手なんですけど、これなら無理せず続けられそ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魚の生臭さが苦手なんですけど、これなら無理せず続けられそう。"/>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620000" cy="1438275"/>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675D258B" wp14:editId="7B763EE0">
            <wp:extent cx="7620000" cy="1695450"/>
            <wp:effectExtent l="0" t="0" r="0" b="0"/>
            <wp:docPr id="59" name="図 59" descr="なかなか健康対策を続けられないのですが、飲むだけのイマークSは続きそう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なかなか健康対策を続けられないのですが、飲むだけのイマークSは続きそうです！"/>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20000" cy="1695450"/>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02572179" wp14:editId="63ABC971">
            <wp:extent cx="7620000" cy="333375"/>
            <wp:effectExtent l="0" t="0" r="0" b="9525"/>
            <wp:docPr id="60" name="図 60" descr="※個人の感想ですので、効果・効能を保証するものではございません。 ※写真はイメージです。&#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個人の感想ですので、効果・効能を保証するものではございません。 ※写真はイメージです。&#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620000" cy="333375"/>
                    </a:xfrm>
                    <a:prstGeom prst="rect">
                      <a:avLst/>
                    </a:prstGeom>
                    <a:noFill/>
                    <a:ln>
                      <a:noFill/>
                    </a:ln>
                  </pic:spPr>
                </pic:pic>
              </a:graphicData>
            </a:graphic>
          </wp:inline>
        </w:drawing>
      </w:r>
    </w:p>
    <w:tbl>
      <w:tblPr>
        <w:tblW w:w="12000" w:type="dxa"/>
        <w:jc w:val="center"/>
        <w:tblCellSpacing w:w="0" w:type="dxa"/>
        <w:tblCellMar>
          <w:left w:w="0" w:type="dxa"/>
          <w:right w:w="0" w:type="dxa"/>
        </w:tblCellMar>
        <w:tblLook w:val="04A0" w:firstRow="1" w:lastRow="0" w:firstColumn="1" w:lastColumn="0" w:noHBand="0" w:noVBand="1"/>
      </w:tblPr>
      <w:tblGrid>
        <w:gridCol w:w="12000"/>
      </w:tblGrid>
      <w:tr w:rsidR="007C1F2C" w:rsidRPr="007C1F2C" w:rsidTr="007C1F2C">
        <w:trPr>
          <w:tblCellSpacing w:w="0" w:type="dxa"/>
          <w:jc w:val="center"/>
        </w:trPr>
        <w:tc>
          <w:tcPr>
            <w:tcW w:w="0" w:type="auto"/>
            <w:vAlign w:val="center"/>
            <w:hideMark/>
          </w:tcPr>
          <w:p w:rsidR="007C1F2C" w:rsidRPr="007C1F2C" w:rsidRDefault="007C1F2C" w:rsidP="007C1F2C">
            <w:pPr>
              <w:widowControl/>
              <w:spacing w:line="360" w:lineRule="atLeast"/>
              <w:jc w:val="left"/>
              <w:divId w:val="1831171220"/>
              <w:rPr>
                <w:rFonts w:ascii="ҥ饮γѥ Pro W3" w:eastAsia="ҥ饮γѥ Pro W3" w:hAnsi="ＭＳ Ｐゴシック" w:cs="ＭＳ Ｐゴシック" w:hint="eastAsia"/>
                <w:color w:val="333333"/>
                <w:kern w:val="0"/>
                <w:sz w:val="18"/>
                <w:szCs w:val="18"/>
              </w:rPr>
            </w:pPr>
            <w:r w:rsidRPr="007C1F2C">
              <w:rPr>
                <w:rFonts w:ascii="ҥ饮γѥ Pro W3" w:eastAsia="ҥ饮γѥ Pro W3" w:hAnsi="ＭＳ Ｐゴシック" w:cs="ＭＳ Ｐゴシック"/>
                <w:noProof/>
                <w:color w:val="333333"/>
                <w:kern w:val="0"/>
                <w:sz w:val="18"/>
                <w:szCs w:val="18"/>
              </w:rPr>
              <w:drawing>
                <wp:inline distT="0" distB="0" distL="0" distR="0" wp14:anchorId="6CE82D26" wp14:editId="2218EFBC">
                  <wp:extent cx="7620000" cy="1628775"/>
                  <wp:effectExtent l="0" t="0" r="0" b="9525"/>
                  <wp:docPr id="61" name="図 61" descr="「イマークS」で始めませんか?「毎日1本飲むだけ」の中性脂肪対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イマークS」で始めませんか?「毎日1本飲むだけ」の中性脂肪対策!"/>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00" cy="1628775"/>
                          </a:xfrm>
                          <a:prstGeom prst="rect">
                            <a:avLst/>
                          </a:prstGeom>
                          <a:noFill/>
                          <a:ln>
                            <a:noFill/>
                          </a:ln>
                        </pic:spPr>
                      </pic:pic>
                    </a:graphicData>
                  </a:graphic>
                </wp:inline>
              </w:drawing>
            </w:r>
            <w:r w:rsidRPr="007C1F2C">
              <w:rPr>
                <w:rFonts w:ascii="ҥ饮γѥ Pro W3" w:eastAsia="ҥ饮γѥ Pro W3" w:hAnsi="ＭＳ Ｐゴシック" w:cs="ＭＳ Ｐゴシック"/>
                <w:noProof/>
                <w:color w:val="333333"/>
                <w:kern w:val="0"/>
                <w:sz w:val="18"/>
                <w:szCs w:val="18"/>
              </w:rPr>
              <w:drawing>
                <wp:inline distT="0" distB="0" distL="0" distR="0" wp14:anchorId="31B1CC8D" wp14:editId="0D00FB1E">
                  <wp:extent cx="7620000" cy="1943100"/>
                  <wp:effectExtent l="0" t="0" r="0" b="0"/>
                  <wp:docPr id="62" name="図 62" descr="試して実感! おトクに実感！まろやかなヨーグルト風味　特定保健用食品「イマークSお試し10本セッ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試して実感! おトクに実感！まろやかなヨーグルト風味　特定保健用食品「イマークSお試し10本セット」"/>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00" cy="1943100"/>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79AE62B8" wp14:editId="320E2F38">
                  <wp:extent cx="3752850" cy="2790825"/>
                  <wp:effectExtent l="0" t="0" r="0" b="9525"/>
                  <wp:docPr id="63" name="図 63" descr="中性脂肪を約20%低下！？　通常価格3,150円（税込）送料別途525円のところ1,050円（税込）にてご提供中！　しかも送料無料にてお試しいただけ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中性脂肪を約20%低下！？　通常価格3,150円（税込）送料別途525円のところ1,050円（税込）にてご提供中！　しかも送料無料にてお試しいただけます。"/>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52850" cy="2790825"/>
                          </a:xfrm>
                          <a:prstGeom prst="rect">
                            <a:avLst/>
                          </a:prstGeom>
                          <a:noFill/>
                          <a:ln>
                            <a:noFill/>
                          </a:ln>
                        </pic:spPr>
                      </pic:pic>
                    </a:graphicData>
                  </a:graphic>
                </wp:inline>
              </w:drawing>
            </w:r>
            <w:r w:rsidRPr="007C1F2C">
              <w:rPr>
                <w:rFonts w:ascii="ҥ饮γѥ Pro W3" w:eastAsia="ҥ饮γѥ Pro W3" w:hAnsi="ＭＳ Ｐゴシック" w:cs="ＭＳ Ｐゴシック"/>
                <w:noProof/>
                <w:color w:val="333333"/>
                <w:kern w:val="0"/>
                <w:sz w:val="18"/>
                <w:szCs w:val="18"/>
              </w:rPr>
              <w:drawing>
                <wp:inline distT="0" distB="0" distL="0" distR="0" wp14:anchorId="65365347" wp14:editId="7025C61F">
                  <wp:extent cx="3867150" cy="2790825"/>
                  <wp:effectExtent l="0" t="0" r="0" b="9525"/>
                  <wp:docPr id="64" name="図 64" descr="http://www.nissui-kenko.com/lp/imaqs_o13/img/imark_cart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nissui-kenko.com/lp/imaqs_o13/img/imark_cart_0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67150" cy="2790825"/>
                          </a:xfrm>
                          <a:prstGeom prst="rect">
                            <a:avLst/>
                          </a:prstGeom>
                          <a:noFill/>
                          <a:ln>
                            <a:noFill/>
                          </a:ln>
                        </pic:spPr>
                      </pic:pic>
                    </a:graphicData>
                  </a:graphic>
                </wp:inline>
              </w:drawing>
            </w:r>
          </w:p>
          <w:p w:rsidR="007C1F2C" w:rsidRPr="007C1F2C" w:rsidRDefault="007C1F2C" w:rsidP="007C1F2C">
            <w:pPr>
              <w:widowControl/>
              <w:pBdr>
                <w:bottom w:val="single" w:sz="6" w:space="1" w:color="auto"/>
              </w:pBdr>
              <w:jc w:val="center"/>
              <w:rPr>
                <w:rFonts w:ascii="Arial" w:eastAsia="ＭＳ Ｐゴシック" w:hAnsi="Arial" w:cs="Arial" w:hint="eastAsia"/>
                <w:vanish/>
                <w:kern w:val="0"/>
                <w:sz w:val="16"/>
                <w:szCs w:val="16"/>
              </w:rPr>
            </w:pPr>
            <w:r w:rsidRPr="007C1F2C">
              <w:rPr>
                <w:rFonts w:ascii="Arial" w:eastAsia="ＭＳ Ｐゴシック" w:hAnsi="Arial" w:cs="Arial" w:hint="eastAsia"/>
                <w:vanish/>
                <w:kern w:val="0"/>
                <w:sz w:val="16"/>
                <w:szCs w:val="16"/>
              </w:rPr>
              <w:t>フォームの始まり</w:t>
            </w:r>
          </w:p>
          <w:p w:rsidR="007C1F2C" w:rsidRPr="007C1F2C" w:rsidRDefault="007C1F2C" w:rsidP="007C1F2C">
            <w:pPr>
              <w:widowControl/>
              <w:spacing w:line="360" w:lineRule="atLeast"/>
              <w:jc w:val="left"/>
              <w:rPr>
                <w:rFonts w:ascii="ҥ饮γѥ Pro W3" w:eastAsia="ҥ饮γѥ Pro W3" w:hAnsi="ＭＳ Ｐゴシック" w:cs="ＭＳ Ｐゴシック" w:hint="eastAsia"/>
                <w:color w:val="333333"/>
                <w:kern w:val="0"/>
                <w:sz w:val="18"/>
                <w:szCs w:val="18"/>
              </w:rPr>
            </w:pPr>
            <w:r w:rsidRPr="007C1F2C">
              <w:rPr>
                <w:rFonts w:ascii="ҥ饮γѥ Pro W3" w:eastAsia="ҥ饮γѥ Pro W3" w:hAnsi="ＭＳ Ｐゴシック" w:cs="ＭＳ Ｐゴシック"/>
                <w:color w:val="333333"/>
                <w:kern w:val="0"/>
                <w:sz w:val="18"/>
                <w:szCs w:val="18"/>
              </w:rPr>
              <w:object w:dxaOrig="1440" w:dyaOrig="1440">
                <v:shape id="_x0000_i1040" type="#_x0000_t75" style="width:1in;height:18pt" o:ole="">
                  <v:imagedata r:id="rId70" o:title=""/>
                </v:shape>
                <w:control r:id="rId71" w:name="DefaultOcxName2" w:shapeid="_x0000_i1040"/>
              </w:object>
            </w:r>
            <w:r w:rsidRPr="007C1F2C">
              <w:rPr>
                <w:rFonts w:ascii="ҥ饮γѥ Pro W3" w:eastAsia="ҥ饮γѥ Pro W3" w:hAnsi="ＭＳ Ｐゴシック" w:cs="ＭＳ Ｐゴシック"/>
                <w:color w:val="333333"/>
                <w:kern w:val="0"/>
                <w:sz w:val="18"/>
                <w:szCs w:val="18"/>
              </w:rPr>
              <w:object w:dxaOrig="1440" w:dyaOrig="1440">
                <v:shape id="_x0000_i1039" type="#_x0000_t75" style="width:600pt;height:69pt" o:ole="">
                  <v:imagedata r:id="rId40" o:title=""/>
                </v:shape>
                <w:control r:id="rId72" w:name="DefaultOcxName3" w:shapeid="_x0000_i1039"/>
              </w:object>
            </w:r>
          </w:p>
          <w:p w:rsidR="007C1F2C" w:rsidRPr="007C1F2C" w:rsidRDefault="007C1F2C" w:rsidP="007C1F2C">
            <w:pPr>
              <w:widowControl/>
              <w:pBdr>
                <w:top w:val="single" w:sz="6" w:space="1" w:color="auto"/>
              </w:pBdr>
              <w:jc w:val="center"/>
              <w:rPr>
                <w:rFonts w:ascii="Arial" w:eastAsia="ＭＳ Ｐゴシック" w:hAnsi="Arial" w:cs="Arial" w:hint="eastAsia"/>
                <w:vanish/>
                <w:kern w:val="0"/>
                <w:sz w:val="16"/>
                <w:szCs w:val="16"/>
              </w:rPr>
            </w:pPr>
            <w:r w:rsidRPr="007C1F2C">
              <w:rPr>
                <w:rFonts w:ascii="Arial" w:eastAsia="ＭＳ Ｐゴシック" w:hAnsi="Arial" w:cs="Arial" w:hint="eastAsia"/>
                <w:vanish/>
                <w:kern w:val="0"/>
                <w:sz w:val="16"/>
                <w:szCs w:val="16"/>
              </w:rPr>
              <w:t>フォームの終わり</w:t>
            </w:r>
          </w:p>
          <w:p w:rsidR="007C1F2C" w:rsidRPr="007C1F2C" w:rsidRDefault="007C1F2C" w:rsidP="007C1F2C">
            <w:pPr>
              <w:widowControl/>
              <w:spacing w:line="360" w:lineRule="atLeast"/>
              <w:jc w:val="left"/>
              <w:rPr>
                <w:rFonts w:ascii="ҥ饮γѥ Pro W3" w:eastAsia="ҥ饮γѥ Pro W3" w:hAnsi="ＭＳ Ｐゴシック" w:cs="ＭＳ Ｐゴシック"/>
                <w:color w:val="333333"/>
                <w:kern w:val="0"/>
                <w:sz w:val="18"/>
                <w:szCs w:val="18"/>
              </w:rPr>
            </w:pPr>
            <w:r w:rsidRPr="007C1F2C">
              <w:rPr>
                <w:rFonts w:ascii="ҥ饮γѥ Pro W3" w:eastAsia="ҥ饮γѥ Pro W3" w:hAnsi="ＭＳ Ｐゴシック" w:cs="ＭＳ Ｐゴシック"/>
                <w:noProof/>
                <w:color w:val="333333"/>
                <w:kern w:val="0"/>
                <w:sz w:val="18"/>
                <w:szCs w:val="18"/>
              </w:rPr>
              <w:drawing>
                <wp:inline distT="0" distB="0" distL="0" distR="0" wp14:anchorId="3959E441" wp14:editId="489668AE">
                  <wp:extent cx="7620000" cy="333375"/>
                  <wp:effectExtent l="0" t="0" r="0" b="9525"/>
                  <wp:docPr id="65" name="図 65" descr="※お試しセットの購入は1家族1セット限りとさせて頂きます。これまでにイマークSお試しセットをご利用頂いた方は、お申し込み頂けませんのでご了承ください。※商品の返品・交換は、商品到着後7日以内にお願い致します。（返送料はお客様負担）お客様事由によ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お試しセットの購入は1家族1セット限りとさせて頂きます。これまでにイマークSお試しセットをご利用頂いた方は、お申し込み頂けませんのでご了承ください。※商品の返品・交換は、商品到着後7日以内にお願い致します。（返送料はお客様負担）お客様事由による"/>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00" cy="333375"/>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4D3AB799" wp14:editId="60A240FF">
                  <wp:extent cx="3267075" cy="228600"/>
                  <wp:effectExtent l="0" t="0" r="9525" b="0"/>
                  <wp:docPr id="66" name="図 66" descr="ご返品・交換は商品未開封の場合に限りお受け致し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ご返品・交換は商品未開封の場合に限りお受け致します。"/>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67075" cy="228600"/>
                          </a:xfrm>
                          <a:prstGeom prst="rect">
                            <a:avLst/>
                          </a:prstGeom>
                          <a:noFill/>
                          <a:ln>
                            <a:noFill/>
                          </a:ln>
                        </pic:spPr>
                      </pic:pic>
                    </a:graphicData>
                  </a:graphic>
                </wp:inline>
              </w:drawing>
            </w:r>
            <w:r w:rsidRPr="007C1F2C">
              <w:rPr>
                <w:rFonts w:ascii="ҥ饮γѥ Pro W3" w:eastAsia="ҥ饮γѥ Pro W3" w:hAnsi="ＭＳ Ｐゴシック" w:cs="ＭＳ Ｐゴシック"/>
                <w:noProof/>
                <w:color w:val="004EFF"/>
                <w:kern w:val="0"/>
                <w:sz w:val="18"/>
                <w:szCs w:val="18"/>
              </w:rPr>
              <w:drawing>
                <wp:inline distT="0" distB="0" distL="0" distR="0" wp14:anchorId="4BA45D5D" wp14:editId="7B9E93BF">
                  <wp:extent cx="742950" cy="228600"/>
                  <wp:effectExtent l="0" t="0" r="0" b="0"/>
                  <wp:docPr id="67" name="図 67" descr="詳細はこちら">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詳細はこちら">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inline>
              </w:drawing>
            </w:r>
            <w:r w:rsidRPr="007C1F2C">
              <w:rPr>
                <w:rFonts w:ascii="ҥ饮γѥ Pro W3" w:eastAsia="ҥ饮γѥ Pro W3" w:hAnsi="ＭＳ Ｐゴシック" w:cs="ＭＳ Ｐゴシック"/>
                <w:noProof/>
                <w:color w:val="333333"/>
                <w:kern w:val="0"/>
                <w:sz w:val="18"/>
                <w:szCs w:val="18"/>
              </w:rPr>
              <w:drawing>
                <wp:inline distT="0" distB="0" distL="0" distR="0" wp14:anchorId="0D96F3DC" wp14:editId="731600EE">
                  <wp:extent cx="3609975" cy="228600"/>
                  <wp:effectExtent l="0" t="0" r="9525" b="0"/>
                  <wp:docPr id="68" name="図 68" descr="http://www.nissui-kenko.com/lp/imaqs_o13/img/imark_cart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nissui-kenko.com/lp/imaqs_o13/img/imark_cart_11.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09975" cy="228600"/>
                          </a:xfrm>
                          <a:prstGeom prst="rect">
                            <a:avLst/>
                          </a:prstGeom>
                          <a:noFill/>
                          <a:ln>
                            <a:noFill/>
                          </a:ln>
                        </pic:spPr>
                      </pic:pic>
                    </a:graphicData>
                  </a:graphic>
                </wp:inline>
              </w:drawing>
            </w:r>
          </w:p>
        </w:tc>
      </w:tr>
    </w:tbl>
    <w:p w:rsidR="007C1F2C" w:rsidRPr="007C1F2C" w:rsidRDefault="007C1F2C" w:rsidP="007C1F2C">
      <w:pPr>
        <w:widowControl/>
        <w:spacing w:line="360" w:lineRule="atLeast"/>
        <w:jc w:val="left"/>
        <w:rPr>
          <w:rFonts w:ascii="ҥ饮γѥ Pro W3" w:eastAsia="ҥ饮γѥ Pro W3" w:hAnsi="ＭＳ Ｐゴシック" w:cs="ＭＳ Ｐゴシック" w:hint="eastAsia"/>
          <w:color w:val="333333"/>
          <w:kern w:val="0"/>
          <w:sz w:val="18"/>
          <w:szCs w:val="18"/>
        </w:rPr>
      </w:pPr>
      <w:r w:rsidRPr="007C1F2C">
        <w:rPr>
          <w:rFonts w:ascii="ҥ饮γѥ Pro W3" w:eastAsia="ҥ饮γѥ Pro W3" w:hAnsi="ＭＳ Ｐゴシック" w:cs="ＭＳ Ｐゴシック"/>
          <w:noProof/>
          <w:color w:val="333333"/>
          <w:kern w:val="0"/>
          <w:sz w:val="18"/>
          <w:szCs w:val="18"/>
        </w:rPr>
        <w:drawing>
          <wp:inline distT="0" distB="0" distL="0" distR="0" wp14:anchorId="4CE16EEE" wp14:editId="7F69738E">
            <wp:extent cx="7620000" cy="1857375"/>
            <wp:effectExtent l="0" t="0" r="0" b="9525"/>
            <wp:docPr id="69" name="図 69" descr="もちろん　信頼のニッスイ品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もちろん　信頼のニッスイ品質！"/>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20000" cy="1857375"/>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0B82F94A" wp14:editId="3AA2322C">
            <wp:extent cx="7620000" cy="904875"/>
            <wp:effectExtent l="0" t="0" r="0" b="9525"/>
            <wp:docPr id="70" name="図 70" descr="http://www.nissui-kenko.com/lp/imaqs_o13/img/shibou_03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nissui-kenko.com/lp/imaqs_o13/img/shibou_03_08.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620000" cy="904875"/>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7B6B94DA" wp14:editId="693A6B59">
            <wp:extent cx="7620000" cy="2552700"/>
            <wp:effectExtent l="0" t="0" r="0" b="0"/>
            <wp:docPr id="71" name="図 71" descr="世界に先駆けて、高純度のEPA抽出に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世界に先駆けて、高純度のEPA抽出に成功。"/>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620000" cy="2552700"/>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013534CA" wp14:editId="7136DBBB">
            <wp:extent cx="7620000" cy="2809875"/>
            <wp:effectExtent l="0" t="0" r="0" b="9525"/>
            <wp:docPr id="72" name="図 72" descr="調達から抽出、製造まで、一貫した生産体制を実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調達から抽出、製造まで、一貫した生産体制を実現。"/>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620000" cy="2809875"/>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60989788" wp14:editId="58FA38B6">
            <wp:extent cx="7620000" cy="1200150"/>
            <wp:effectExtent l="0" t="0" r="0" b="0"/>
            <wp:docPr id="73" name="図 73" descr="http://www.nissui-kenko.com/lp/imaqs_o13/img/shibou_03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nissui-kenko.com/lp/imaqs_o13/img/shibou_03_12.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620000" cy="1200150"/>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125E8512" wp14:editId="4F23CD0B">
            <wp:extent cx="7620000" cy="2105025"/>
            <wp:effectExtent l="0" t="0" r="0" b="9525"/>
            <wp:docPr id="74" name="図 74" descr="たくさんの喜びの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たくさんの喜びの声！"/>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620000" cy="2105025"/>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2B7E001B" wp14:editId="1BD6CEDF">
            <wp:extent cx="7620000" cy="1314450"/>
            <wp:effectExtent l="0" t="0" r="0" b="0"/>
            <wp:docPr id="75" name="図 75" descr="ニッスイブランドでしかもトクホ。やっぱり信頼できるものしか続けられないです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ニッスイブランドでしかもトクホ。やっぱり信頼できるものしか続けられないですね。"/>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620000" cy="1314450"/>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1ACB0A4B" wp14:editId="7A56AB72">
            <wp:extent cx="7620000" cy="1419225"/>
            <wp:effectExtent l="0" t="0" r="0" b="9525"/>
            <wp:docPr id="76" name="図 76" descr="常温でも美味しいのでテーブルの上に置いて食事の前に飲んでい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常温でも美味しいのでテーブルの上に置いて食事の前に飲んでいます。"/>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620000" cy="1419225"/>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69FC2A33" wp14:editId="09EBD50D">
            <wp:extent cx="7620000" cy="1714500"/>
            <wp:effectExtent l="0" t="0" r="0" b="0"/>
            <wp:docPr id="77" name="図 77" descr="子供も美味しいといっておやつ感覚で飲んでい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子供も美味しいといっておやつ感覚で飲んでいます♪"/>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20000" cy="1714500"/>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37590421" wp14:editId="6D002680">
            <wp:extent cx="7620000" cy="333375"/>
            <wp:effectExtent l="0" t="0" r="0" b="9525"/>
            <wp:docPr id="78" name="図 78" descr="※個人の感想ですので、効果・効能を保証するものではございません。 ※写真はイメージ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個人の感想ですので、効果・効能を保証するものではございません。 ※写真はイメージです。"/>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620000" cy="333375"/>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39D1E566" wp14:editId="445A5F48">
            <wp:extent cx="7620000" cy="1381125"/>
            <wp:effectExtent l="0" t="0" r="0" b="9525"/>
            <wp:docPr id="79" name="図 79" descr="だか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だから"/>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620000" cy="1381125"/>
                    </a:xfrm>
                    <a:prstGeom prst="rect">
                      <a:avLst/>
                    </a:prstGeom>
                    <a:noFill/>
                    <a:ln>
                      <a:noFill/>
                    </a:ln>
                  </pic:spPr>
                </pic:pic>
              </a:graphicData>
            </a:graphic>
          </wp:inline>
        </w:drawing>
      </w:r>
    </w:p>
    <w:tbl>
      <w:tblPr>
        <w:tblW w:w="12000" w:type="dxa"/>
        <w:jc w:val="center"/>
        <w:tblCellSpacing w:w="0" w:type="dxa"/>
        <w:tblCellMar>
          <w:left w:w="0" w:type="dxa"/>
          <w:right w:w="0" w:type="dxa"/>
        </w:tblCellMar>
        <w:tblLook w:val="04A0" w:firstRow="1" w:lastRow="0" w:firstColumn="1" w:lastColumn="0" w:noHBand="0" w:noVBand="1"/>
      </w:tblPr>
      <w:tblGrid>
        <w:gridCol w:w="12000"/>
      </w:tblGrid>
      <w:tr w:rsidR="007C1F2C" w:rsidRPr="007C1F2C" w:rsidTr="007C1F2C">
        <w:trPr>
          <w:tblCellSpacing w:w="0" w:type="dxa"/>
          <w:jc w:val="center"/>
        </w:trPr>
        <w:tc>
          <w:tcPr>
            <w:tcW w:w="0" w:type="auto"/>
            <w:vAlign w:val="center"/>
            <w:hideMark/>
          </w:tcPr>
          <w:p w:rsidR="007C1F2C" w:rsidRPr="007C1F2C" w:rsidRDefault="007C1F2C" w:rsidP="007C1F2C">
            <w:pPr>
              <w:widowControl/>
              <w:spacing w:line="360" w:lineRule="atLeast"/>
              <w:jc w:val="left"/>
              <w:divId w:val="1929730187"/>
              <w:rPr>
                <w:rFonts w:ascii="ҥ饮γѥ Pro W3" w:eastAsia="ҥ饮γѥ Pro W3" w:hAnsi="ＭＳ Ｐゴシック" w:cs="ＭＳ Ｐゴシック" w:hint="eastAsia"/>
                <w:color w:val="333333"/>
                <w:kern w:val="0"/>
                <w:sz w:val="18"/>
                <w:szCs w:val="18"/>
              </w:rPr>
            </w:pPr>
            <w:r w:rsidRPr="007C1F2C">
              <w:rPr>
                <w:rFonts w:ascii="ҥ饮γѥ Pro W3" w:eastAsia="ҥ饮γѥ Pro W3" w:hAnsi="ＭＳ Ｐゴシック" w:cs="ＭＳ Ｐゴシック"/>
                <w:noProof/>
                <w:color w:val="333333"/>
                <w:kern w:val="0"/>
                <w:sz w:val="18"/>
                <w:szCs w:val="18"/>
              </w:rPr>
              <w:drawing>
                <wp:inline distT="0" distB="0" distL="0" distR="0" wp14:anchorId="3B5A5C0E" wp14:editId="148A65E5">
                  <wp:extent cx="7620000" cy="1628775"/>
                  <wp:effectExtent l="0" t="0" r="0" b="9525"/>
                  <wp:docPr id="80" name="図 80" descr="「イマークS」で始めませんか?「毎日1本飲むだけ」の中性脂肪対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イマークS」で始めませんか?「毎日1本飲むだけ」の中性脂肪対策!"/>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00" cy="1628775"/>
                          </a:xfrm>
                          <a:prstGeom prst="rect">
                            <a:avLst/>
                          </a:prstGeom>
                          <a:noFill/>
                          <a:ln>
                            <a:noFill/>
                          </a:ln>
                        </pic:spPr>
                      </pic:pic>
                    </a:graphicData>
                  </a:graphic>
                </wp:inline>
              </w:drawing>
            </w:r>
            <w:r w:rsidRPr="007C1F2C">
              <w:rPr>
                <w:rFonts w:ascii="ҥ饮γѥ Pro W3" w:eastAsia="ҥ饮γѥ Pro W3" w:hAnsi="ＭＳ Ｐゴシック" w:cs="ＭＳ Ｐゴシック"/>
                <w:noProof/>
                <w:color w:val="333333"/>
                <w:kern w:val="0"/>
                <w:sz w:val="18"/>
                <w:szCs w:val="18"/>
              </w:rPr>
              <w:drawing>
                <wp:inline distT="0" distB="0" distL="0" distR="0" wp14:anchorId="1C73CFBF" wp14:editId="21F585CA">
                  <wp:extent cx="7620000" cy="1943100"/>
                  <wp:effectExtent l="0" t="0" r="0" b="0"/>
                  <wp:docPr id="81" name="図 81" descr="試して実感! おトクに実感！まろやかなヨーグルト風味　特定保健用食品「イマークSお試し10本セッ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試して実感! おトクに実感！まろやかなヨーグルト風味　特定保健用食品「イマークSお試し10本セット」"/>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00" cy="1943100"/>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631A6116" wp14:editId="060B6682">
                  <wp:extent cx="3752850" cy="2790825"/>
                  <wp:effectExtent l="0" t="0" r="0" b="9525"/>
                  <wp:docPr id="82" name="図 82" descr="中性脂肪を約20%低下！？　通常価格3,150円（税込）送料別途525円のところ1,050円（税込）にてご提供中！　しかも送料無料にてお試しいただけ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中性脂肪を約20%低下！？　通常価格3,150円（税込）送料別途525円のところ1,050円（税込）にてご提供中！　しかも送料無料にてお試しいただけます。"/>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52850" cy="2790825"/>
                          </a:xfrm>
                          <a:prstGeom prst="rect">
                            <a:avLst/>
                          </a:prstGeom>
                          <a:noFill/>
                          <a:ln>
                            <a:noFill/>
                          </a:ln>
                        </pic:spPr>
                      </pic:pic>
                    </a:graphicData>
                  </a:graphic>
                </wp:inline>
              </w:drawing>
            </w:r>
            <w:r w:rsidRPr="007C1F2C">
              <w:rPr>
                <w:rFonts w:ascii="ҥ饮γѥ Pro W3" w:eastAsia="ҥ饮γѥ Pro W3" w:hAnsi="ＭＳ Ｐゴシック" w:cs="ＭＳ Ｐゴシック"/>
                <w:noProof/>
                <w:color w:val="333333"/>
                <w:kern w:val="0"/>
                <w:sz w:val="18"/>
                <w:szCs w:val="18"/>
              </w:rPr>
              <w:drawing>
                <wp:inline distT="0" distB="0" distL="0" distR="0" wp14:anchorId="7E6830B6" wp14:editId="7E21ABC0">
                  <wp:extent cx="3867150" cy="2790825"/>
                  <wp:effectExtent l="0" t="0" r="0" b="9525"/>
                  <wp:docPr id="83" name="図 83" descr="http://www.nissui-kenko.com/lp/imaqs_o13/img/imark_cart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nissui-kenko.com/lp/imaqs_o13/img/imark_cart_0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67150" cy="2790825"/>
                          </a:xfrm>
                          <a:prstGeom prst="rect">
                            <a:avLst/>
                          </a:prstGeom>
                          <a:noFill/>
                          <a:ln>
                            <a:noFill/>
                          </a:ln>
                        </pic:spPr>
                      </pic:pic>
                    </a:graphicData>
                  </a:graphic>
                </wp:inline>
              </w:drawing>
            </w:r>
          </w:p>
          <w:p w:rsidR="007C1F2C" w:rsidRPr="007C1F2C" w:rsidRDefault="007C1F2C" w:rsidP="007C1F2C">
            <w:pPr>
              <w:widowControl/>
              <w:pBdr>
                <w:bottom w:val="single" w:sz="6" w:space="1" w:color="auto"/>
              </w:pBdr>
              <w:jc w:val="center"/>
              <w:rPr>
                <w:rFonts w:ascii="Arial" w:eastAsia="ＭＳ Ｐゴシック" w:hAnsi="Arial" w:cs="Arial" w:hint="eastAsia"/>
                <w:vanish/>
                <w:kern w:val="0"/>
                <w:sz w:val="16"/>
                <w:szCs w:val="16"/>
              </w:rPr>
            </w:pPr>
            <w:r w:rsidRPr="007C1F2C">
              <w:rPr>
                <w:rFonts w:ascii="Arial" w:eastAsia="ＭＳ Ｐゴシック" w:hAnsi="Arial" w:cs="Arial" w:hint="eastAsia"/>
                <w:vanish/>
                <w:kern w:val="0"/>
                <w:sz w:val="16"/>
                <w:szCs w:val="16"/>
              </w:rPr>
              <w:t>フォームの始まり</w:t>
            </w:r>
          </w:p>
          <w:p w:rsidR="007C1F2C" w:rsidRPr="007C1F2C" w:rsidRDefault="007C1F2C" w:rsidP="007C1F2C">
            <w:pPr>
              <w:widowControl/>
              <w:spacing w:line="360" w:lineRule="atLeast"/>
              <w:jc w:val="left"/>
              <w:rPr>
                <w:rFonts w:ascii="ҥ饮γѥ Pro W3" w:eastAsia="ҥ饮γѥ Pro W3" w:hAnsi="ＭＳ Ｐゴシック" w:cs="ＭＳ Ｐゴシック" w:hint="eastAsia"/>
                <w:color w:val="333333"/>
                <w:kern w:val="0"/>
                <w:sz w:val="18"/>
                <w:szCs w:val="18"/>
              </w:rPr>
            </w:pPr>
            <w:r w:rsidRPr="007C1F2C">
              <w:rPr>
                <w:rFonts w:ascii="ҥ饮γѥ Pro W3" w:eastAsia="ҥ饮γѥ Pro W3" w:hAnsi="ＭＳ Ｐゴシック" w:cs="ＭＳ Ｐゴシック"/>
                <w:color w:val="333333"/>
                <w:kern w:val="0"/>
                <w:sz w:val="18"/>
                <w:szCs w:val="18"/>
              </w:rPr>
              <w:object w:dxaOrig="1440" w:dyaOrig="1440">
                <v:shape id="_x0000_i1038" type="#_x0000_t75" style="width:1in;height:18pt" o:ole="">
                  <v:imagedata r:id="rId84" o:title=""/>
                </v:shape>
                <w:control r:id="rId85" w:name="DefaultOcxName4" w:shapeid="_x0000_i1038"/>
              </w:object>
            </w:r>
            <w:r w:rsidRPr="007C1F2C">
              <w:rPr>
                <w:rFonts w:ascii="ҥ饮γѥ Pro W3" w:eastAsia="ҥ饮γѥ Pro W3" w:hAnsi="ＭＳ Ｐゴシック" w:cs="ＭＳ Ｐゴシック"/>
                <w:color w:val="333333"/>
                <w:kern w:val="0"/>
                <w:sz w:val="18"/>
                <w:szCs w:val="18"/>
              </w:rPr>
              <w:object w:dxaOrig="1440" w:dyaOrig="1440">
                <v:shape id="_x0000_i1037" type="#_x0000_t75" style="width:600pt;height:69pt" o:ole="">
                  <v:imagedata r:id="rId40" o:title=""/>
                </v:shape>
                <w:control r:id="rId86" w:name="DefaultOcxName5" w:shapeid="_x0000_i1037"/>
              </w:object>
            </w:r>
          </w:p>
          <w:p w:rsidR="007C1F2C" w:rsidRPr="007C1F2C" w:rsidRDefault="007C1F2C" w:rsidP="007C1F2C">
            <w:pPr>
              <w:widowControl/>
              <w:pBdr>
                <w:top w:val="single" w:sz="6" w:space="1" w:color="auto"/>
              </w:pBdr>
              <w:jc w:val="center"/>
              <w:rPr>
                <w:rFonts w:ascii="Arial" w:eastAsia="ＭＳ Ｐゴシック" w:hAnsi="Arial" w:cs="Arial" w:hint="eastAsia"/>
                <w:vanish/>
                <w:kern w:val="0"/>
                <w:sz w:val="16"/>
                <w:szCs w:val="16"/>
              </w:rPr>
            </w:pPr>
            <w:r w:rsidRPr="007C1F2C">
              <w:rPr>
                <w:rFonts w:ascii="Arial" w:eastAsia="ＭＳ Ｐゴシック" w:hAnsi="Arial" w:cs="Arial" w:hint="eastAsia"/>
                <w:vanish/>
                <w:kern w:val="0"/>
                <w:sz w:val="16"/>
                <w:szCs w:val="16"/>
              </w:rPr>
              <w:t>フォームの終わり</w:t>
            </w:r>
          </w:p>
          <w:p w:rsidR="007C1F2C" w:rsidRPr="007C1F2C" w:rsidRDefault="007C1F2C" w:rsidP="007C1F2C">
            <w:pPr>
              <w:widowControl/>
              <w:spacing w:line="360" w:lineRule="atLeast"/>
              <w:jc w:val="left"/>
              <w:rPr>
                <w:rFonts w:ascii="ҥ饮γѥ Pro W3" w:eastAsia="ҥ饮γѥ Pro W3" w:hAnsi="ＭＳ Ｐゴシック" w:cs="ＭＳ Ｐゴシック"/>
                <w:color w:val="333333"/>
                <w:kern w:val="0"/>
                <w:sz w:val="18"/>
                <w:szCs w:val="18"/>
              </w:rPr>
            </w:pPr>
            <w:r w:rsidRPr="007C1F2C">
              <w:rPr>
                <w:rFonts w:ascii="ҥ饮γѥ Pro W3" w:eastAsia="ҥ饮γѥ Pro W3" w:hAnsi="ＭＳ Ｐゴシック" w:cs="ＭＳ Ｐゴシック"/>
                <w:noProof/>
                <w:color w:val="333333"/>
                <w:kern w:val="0"/>
                <w:sz w:val="18"/>
                <w:szCs w:val="18"/>
              </w:rPr>
              <w:drawing>
                <wp:inline distT="0" distB="0" distL="0" distR="0" wp14:anchorId="3371D734" wp14:editId="3159C80C">
                  <wp:extent cx="7620000" cy="333375"/>
                  <wp:effectExtent l="0" t="0" r="0" b="9525"/>
                  <wp:docPr id="84" name="図 84" descr="※お試しセットの購入は1家族1セット限りとさせて頂きます。これまでにイマークSお試しセットをご利用頂いた方は、お申し込み頂けませんのでご了承ください。※商品の返品・交換は、商品到着後7日以内にお願い致します。（返送料はお客様負担）お客様事由によ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お試しセットの購入は1家族1セット限りとさせて頂きます。これまでにイマークSお試しセットをご利用頂いた方は、お申し込み頂けませんのでご了承ください。※商品の返品・交換は、商品到着後7日以内にお願い致します。（返送料はお客様負担）お客様事由による"/>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00" cy="333375"/>
                          </a:xfrm>
                          <a:prstGeom prst="rect">
                            <a:avLst/>
                          </a:prstGeom>
                          <a:noFill/>
                          <a:ln>
                            <a:noFill/>
                          </a:ln>
                        </pic:spPr>
                      </pic:pic>
                    </a:graphicData>
                  </a:graphic>
                </wp:inline>
              </w:drawing>
            </w:r>
            <w:r w:rsidRPr="007C1F2C">
              <w:rPr>
                <w:rFonts w:ascii="ҥ饮γѥ Pro W3" w:eastAsia="ҥ饮γѥ Pro W3" w:hAnsi="ＭＳ Ｐゴシック" w:cs="ＭＳ Ｐゴシック" w:hint="eastAsia"/>
                <w:color w:val="333333"/>
                <w:kern w:val="0"/>
                <w:sz w:val="18"/>
                <w:szCs w:val="18"/>
              </w:rPr>
              <w:br/>
            </w:r>
            <w:r w:rsidRPr="007C1F2C">
              <w:rPr>
                <w:rFonts w:ascii="ҥ饮γѥ Pro W3" w:eastAsia="ҥ饮γѥ Pro W3" w:hAnsi="ＭＳ Ｐゴシック" w:cs="ＭＳ Ｐゴシック"/>
                <w:noProof/>
                <w:color w:val="333333"/>
                <w:kern w:val="0"/>
                <w:sz w:val="18"/>
                <w:szCs w:val="18"/>
              </w:rPr>
              <w:drawing>
                <wp:inline distT="0" distB="0" distL="0" distR="0" wp14:anchorId="5C5C4C40" wp14:editId="5BE60F8F">
                  <wp:extent cx="3267075" cy="228600"/>
                  <wp:effectExtent l="0" t="0" r="9525" b="0"/>
                  <wp:docPr id="85" name="図 85" descr="ご返品・交換は商品未開封の場合に限りお受け致し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ご返品・交換は商品未開封の場合に限りお受け致します。"/>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67075" cy="228600"/>
                          </a:xfrm>
                          <a:prstGeom prst="rect">
                            <a:avLst/>
                          </a:prstGeom>
                          <a:noFill/>
                          <a:ln>
                            <a:noFill/>
                          </a:ln>
                        </pic:spPr>
                      </pic:pic>
                    </a:graphicData>
                  </a:graphic>
                </wp:inline>
              </w:drawing>
            </w:r>
            <w:r w:rsidRPr="007C1F2C">
              <w:rPr>
                <w:rFonts w:ascii="ҥ饮γѥ Pro W3" w:eastAsia="ҥ饮γѥ Pro W3" w:hAnsi="ＭＳ Ｐゴシック" w:cs="ＭＳ Ｐゴシック"/>
                <w:noProof/>
                <w:color w:val="004EFF"/>
                <w:kern w:val="0"/>
                <w:sz w:val="18"/>
                <w:szCs w:val="18"/>
              </w:rPr>
              <w:drawing>
                <wp:inline distT="0" distB="0" distL="0" distR="0" wp14:anchorId="23EFD8C3" wp14:editId="435B7553">
                  <wp:extent cx="742950" cy="228600"/>
                  <wp:effectExtent l="0" t="0" r="0" b="0"/>
                  <wp:docPr id="86" name="図 86" descr="詳細はこちら">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詳細はこちら">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inline>
              </w:drawing>
            </w:r>
            <w:r w:rsidRPr="007C1F2C">
              <w:rPr>
                <w:rFonts w:ascii="ҥ饮γѥ Pro W3" w:eastAsia="ҥ饮γѥ Pro W3" w:hAnsi="ＭＳ Ｐゴシック" w:cs="ＭＳ Ｐゴシック"/>
                <w:noProof/>
                <w:color w:val="333333"/>
                <w:kern w:val="0"/>
                <w:sz w:val="18"/>
                <w:szCs w:val="18"/>
              </w:rPr>
              <w:drawing>
                <wp:inline distT="0" distB="0" distL="0" distR="0" wp14:anchorId="26B0CBBE" wp14:editId="678502A6">
                  <wp:extent cx="3609975" cy="228600"/>
                  <wp:effectExtent l="0" t="0" r="9525" b="0"/>
                  <wp:docPr id="87" name="図 87" descr="http://www.nissui-kenko.com/lp/imaqs_o13/img/imark_cart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nissui-kenko.com/lp/imaqs_o13/img/imark_cart_11.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09975" cy="228600"/>
                          </a:xfrm>
                          <a:prstGeom prst="rect">
                            <a:avLst/>
                          </a:prstGeom>
                          <a:noFill/>
                          <a:ln>
                            <a:noFill/>
                          </a:ln>
                        </pic:spPr>
                      </pic:pic>
                    </a:graphicData>
                  </a:graphic>
                </wp:inline>
              </w:drawing>
            </w:r>
          </w:p>
        </w:tc>
      </w:tr>
    </w:tbl>
    <w:p w:rsidR="007C1F2C" w:rsidRPr="007C1F2C" w:rsidRDefault="007C1F2C" w:rsidP="007C1F2C">
      <w:pPr>
        <w:widowControl/>
        <w:spacing w:line="360" w:lineRule="atLeast"/>
        <w:jc w:val="left"/>
        <w:rPr>
          <w:rFonts w:ascii="ҥ饮γѥ Pro W3" w:eastAsia="ҥ饮γѥ Pro W3" w:hAnsi="ＭＳ Ｐゴシック" w:cs="ＭＳ Ｐゴシック" w:hint="eastAsia"/>
          <w:color w:val="333333"/>
          <w:kern w:val="0"/>
          <w:sz w:val="18"/>
          <w:szCs w:val="18"/>
        </w:rPr>
      </w:pPr>
      <w:r w:rsidRPr="007C1F2C">
        <w:rPr>
          <w:rFonts w:ascii="ҥ饮γѥ Pro W3" w:eastAsia="ҥ饮γѥ Pro W3" w:hAnsi="ＭＳ Ｐゴシック" w:cs="ＭＳ Ｐゴシック"/>
          <w:noProof/>
          <w:color w:val="333333"/>
          <w:kern w:val="0"/>
          <w:sz w:val="18"/>
          <w:szCs w:val="18"/>
        </w:rPr>
        <w:drawing>
          <wp:inline distT="0" distB="0" distL="0" distR="0" wp14:anchorId="495EA3C1" wp14:editId="4EBD0738">
            <wp:extent cx="9525" cy="190500"/>
            <wp:effectExtent l="0" t="0" r="0" b="0"/>
            <wp:docPr id="88" name="図 88" descr="http://www.nissui-kenko.com/lp/imaqs_o13/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nissui-kenko.com/lp/imaqs_o13/img/spacer.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25" cy="190500"/>
                    </a:xfrm>
                    <a:prstGeom prst="rect">
                      <a:avLst/>
                    </a:prstGeom>
                    <a:noFill/>
                    <a:ln>
                      <a:noFill/>
                    </a:ln>
                  </pic:spPr>
                </pic:pic>
              </a:graphicData>
            </a:graphic>
          </wp:inline>
        </w:drawing>
      </w:r>
    </w:p>
    <w:tbl>
      <w:tblPr>
        <w:tblW w:w="11400" w:type="dxa"/>
        <w:jc w:val="center"/>
        <w:tblCellSpacing w:w="0" w:type="dxa"/>
        <w:shd w:val="clear" w:color="auto" w:fill="E0F9FF"/>
        <w:tblCellMar>
          <w:left w:w="0" w:type="dxa"/>
          <w:right w:w="0" w:type="dxa"/>
        </w:tblCellMar>
        <w:tblLook w:val="04A0" w:firstRow="1" w:lastRow="0" w:firstColumn="1" w:lastColumn="0" w:noHBand="0" w:noVBand="1"/>
      </w:tblPr>
      <w:tblGrid>
        <w:gridCol w:w="11400"/>
      </w:tblGrid>
      <w:tr w:rsidR="007C1F2C" w:rsidRPr="007C1F2C" w:rsidTr="007C1F2C">
        <w:trPr>
          <w:tblCellSpacing w:w="0" w:type="dxa"/>
          <w:jc w:val="center"/>
        </w:trPr>
        <w:tc>
          <w:tcPr>
            <w:tcW w:w="0" w:type="auto"/>
            <w:shd w:val="clear" w:color="auto" w:fill="E0F9FF"/>
            <w:hideMark/>
          </w:tcPr>
          <w:tbl>
            <w:tblPr>
              <w:tblW w:w="10800" w:type="dxa"/>
              <w:jc w:val="center"/>
              <w:tblCellSpacing w:w="0" w:type="dxa"/>
              <w:tblCellMar>
                <w:left w:w="0" w:type="dxa"/>
                <w:right w:w="0" w:type="dxa"/>
              </w:tblCellMar>
              <w:tblLook w:val="04A0" w:firstRow="1" w:lastRow="0" w:firstColumn="1" w:lastColumn="0" w:noHBand="0" w:noVBand="1"/>
            </w:tblPr>
            <w:tblGrid>
              <w:gridCol w:w="10800"/>
            </w:tblGrid>
            <w:tr w:rsidR="007C1F2C" w:rsidRPr="007C1F2C" w:rsidTr="007C1F2C">
              <w:trPr>
                <w:tblCellSpacing w:w="0" w:type="dxa"/>
                <w:jc w:val="center"/>
              </w:trPr>
              <w:tc>
                <w:tcPr>
                  <w:tcW w:w="0" w:type="auto"/>
                  <w:hideMark/>
                </w:tcPr>
                <w:p w:rsidR="007C1F2C" w:rsidRPr="007C1F2C" w:rsidRDefault="007C1F2C" w:rsidP="007C1F2C">
                  <w:pPr>
                    <w:widowControl/>
                    <w:spacing w:line="360" w:lineRule="atLeast"/>
                    <w:jc w:val="left"/>
                    <w:rPr>
                      <w:rFonts w:ascii="ҥ饮γѥ Pro W3" w:eastAsia="ҥ饮γѥ Pro W3" w:hAnsi="ＭＳ Ｐゴシック" w:cs="ＭＳ Ｐゴシック"/>
                      <w:color w:val="333333"/>
                      <w:kern w:val="0"/>
                      <w:sz w:val="18"/>
                      <w:szCs w:val="18"/>
                    </w:rPr>
                  </w:pPr>
                  <w:r w:rsidRPr="007C1F2C">
                    <w:rPr>
                      <w:rFonts w:ascii="ҥ饮γѥ Pro W3" w:eastAsia="ҥ饮γѥ Pro W3" w:hAnsi="ＭＳ Ｐゴシック" w:cs="ＭＳ Ｐゴシック"/>
                      <w:noProof/>
                      <w:color w:val="333333"/>
                      <w:kern w:val="0"/>
                      <w:sz w:val="18"/>
                      <w:szCs w:val="18"/>
                    </w:rPr>
                    <w:drawing>
                      <wp:inline distT="0" distB="0" distL="0" distR="0" wp14:anchorId="30B1F779" wp14:editId="366FB825">
                        <wp:extent cx="9525" cy="171450"/>
                        <wp:effectExtent l="0" t="0" r="0" b="0"/>
                        <wp:docPr id="89" name="図 89" descr="http://www.nissui-kenko.com/lp/imaqs_o13/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nissui-kenko.com/lp/imaqs_o13/img/spacer.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25" cy="171450"/>
                                </a:xfrm>
                                <a:prstGeom prst="rect">
                                  <a:avLst/>
                                </a:prstGeom>
                                <a:noFill/>
                                <a:ln>
                                  <a:noFill/>
                                </a:ln>
                              </pic:spPr>
                            </pic:pic>
                          </a:graphicData>
                        </a:graphic>
                      </wp:inline>
                    </w:drawing>
                  </w:r>
                </w:p>
              </w:tc>
            </w:tr>
            <w:tr w:rsidR="007C1F2C" w:rsidRPr="007C1F2C" w:rsidTr="007C1F2C">
              <w:trPr>
                <w:tblCellSpacing w:w="0" w:type="dxa"/>
                <w:jc w:val="center"/>
              </w:trPr>
              <w:tc>
                <w:tcPr>
                  <w:tcW w:w="0" w:type="auto"/>
                  <w:hideMark/>
                </w:tcPr>
                <w:p w:rsidR="007C1F2C" w:rsidRPr="007C1F2C" w:rsidRDefault="007C1F2C" w:rsidP="007C1F2C">
                  <w:pPr>
                    <w:widowControl/>
                    <w:spacing w:line="360" w:lineRule="atLeast"/>
                    <w:jc w:val="left"/>
                    <w:rPr>
                      <w:rFonts w:ascii="ҥ饮γѥ Pro W3" w:eastAsia="ҥ饮γѥ Pro W3" w:hAnsi="ＭＳ Ｐゴシック" w:cs="ＭＳ Ｐゴシック"/>
                      <w:color w:val="333333"/>
                      <w:kern w:val="0"/>
                      <w:sz w:val="18"/>
                      <w:szCs w:val="18"/>
                    </w:rPr>
                  </w:pPr>
                  <w:r w:rsidRPr="007C1F2C">
                    <w:rPr>
                      <w:rFonts w:ascii="ҥ饮γѥ Pro W3" w:eastAsia="ҥ饮γѥ Pro W3" w:hAnsi="ＭＳ Ｐゴシック" w:cs="ＭＳ Ｐゴシック" w:hint="eastAsia"/>
                      <w:b/>
                      <w:bCs/>
                      <w:color w:val="0C419A"/>
                      <w:kern w:val="0"/>
                      <w:sz w:val="20"/>
                      <w:szCs w:val="20"/>
                    </w:rPr>
                    <w:t>【関与成分および栄養成分表示】</w:t>
                  </w:r>
                  <w:r w:rsidRPr="007C1F2C">
                    <w:rPr>
                      <w:rFonts w:ascii="ҥ饮γѥ Pro W3" w:eastAsia="ҥ饮γѥ Pro W3" w:hAnsi="ＭＳ Ｐゴシック" w:cs="ＭＳ Ｐゴシック" w:hint="eastAsia"/>
                      <w:color w:val="0C419A"/>
                      <w:kern w:val="0"/>
                      <w:sz w:val="20"/>
                      <w:szCs w:val="20"/>
                    </w:rPr>
                    <w:t>１本（100ml）あたり</w:t>
                  </w:r>
                </w:p>
              </w:tc>
            </w:tr>
            <w:tr w:rsidR="007C1F2C" w:rsidRPr="007C1F2C" w:rsidTr="007C1F2C">
              <w:trPr>
                <w:tblCellSpacing w:w="0" w:type="dxa"/>
                <w:jc w:val="center"/>
              </w:trPr>
              <w:tc>
                <w:tcPr>
                  <w:tcW w:w="0" w:type="auto"/>
                  <w:hideMark/>
                </w:tcPr>
                <w:p w:rsidR="007C1F2C" w:rsidRPr="007C1F2C" w:rsidRDefault="007C1F2C" w:rsidP="007C1F2C">
                  <w:pPr>
                    <w:widowControl/>
                    <w:spacing w:line="360" w:lineRule="atLeast"/>
                    <w:jc w:val="left"/>
                    <w:rPr>
                      <w:rFonts w:ascii="ҥ饮γѥ Pro W3" w:eastAsia="ҥ饮γѥ Pro W3" w:hAnsi="ＭＳ Ｐゴシック" w:cs="ＭＳ Ｐゴシック"/>
                      <w:color w:val="333333"/>
                      <w:kern w:val="0"/>
                      <w:sz w:val="18"/>
                      <w:szCs w:val="18"/>
                    </w:rPr>
                  </w:pPr>
                  <w:r w:rsidRPr="007C1F2C">
                    <w:rPr>
                      <w:rFonts w:ascii="ҥ饮γѥ Pro W3" w:eastAsia="ҥ饮γѥ Pro W3" w:hAnsi="ＭＳ Ｐゴシック" w:cs="ＭＳ Ｐゴシック"/>
                      <w:noProof/>
                      <w:color w:val="333333"/>
                      <w:kern w:val="0"/>
                      <w:sz w:val="18"/>
                      <w:szCs w:val="18"/>
                    </w:rPr>
                    <w:drawing>
                      <wp:inline distT="0" distB="0" distL="0" distR="0" wp14:anchorId="5D251E12" wp14:editId="73FF7526">
                        <wp:extent cx="5372100" cy="142875"/>
                        <wp:effectExtent l="0" t="0" r="0" b="9525"/>
                        <wp:docPr id="90" name="図 90" descr="http://www.nissui-kenko.com/lp/imaqs_o13/img/im_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nissui-kenko.com/lp/imaqs_o13/img/im_line.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72100" cy="142875"/>
                                </a:xfrm>
                                <a:prstGeom prst="rect">
                                  <a:avLst/>
                                </a:prstGeom>
                                <a:noFill/>
                                <a:ln>
                                  <a:noFill/>
                                </a:ln>
                              </pic:spPr>
                            </pic:pic>
                          </a:graphicData>
                        </a:graphic>
                      </wp:inline>
                    </w:drawing>
                  </w:r>
                </w:p>
              </w:tc>
            </w:tr>
            <w:tr w:rsidR="007C1F2C" w:rsidRPr="007C1F2C" w:rsidTr="007C1F2C">
              <w:trPr>
                <w:tblCellSpacing w:w="0" w:type="dxa"/>
                <w:jc w:val="center"/>
              </w:trPr>
              <w:tc>
                <w:tcPr>
                  <w:tcW w:w="0" w:type="auto"/>
                  <w:hideMark/>
                </w:tcPr>
                <w:p w:rsidR="007C1F2C" w:rsidRPr="007C1F2C" w:rsidRDefault="007C1F2C" w:rsidP="007C1F2C">
                  <w:pPr>
                    <w:widowControl/>
                    <w:spacing w:line="360" w:lineRule="atLeast"/>
                    <w:jc w:val="left"/>
                    <w:rPr>
                      <w:rFonts w:ascii="ҥ饮γѥ Pro W3" w:eastAsia="ҥ饮γѥ Pro W3" w:hAnsi="ＭＳ Ｐゴシック" w:cs="ＭＳ Ｐゴシック" w:hint="eastAsia"/>
                      <w:color w:val="333333"/>
                      <w:kern w:val="0"/>
                      <w:sz w:val="18"/>
                      <w:szCs w:val="18"/>
                    </w:rPr>
                  </w:pPr>
                  <w:r w:rsidRPr="007C1F2C">
                    <w:rPr>
                      <w:rFonts w:ascii="ҥ饮γѥ Pro W3" w:eastAsia="ҥ饮γѥ Pro W3" w:hAnsi="ＭＳ Ｐゴシック" w:cs="ＭＳ Ｐゴシック" w:hint="eastAsia"/>
                      <w:color w:val="333333"/>
                      <w:kern w:val="0"/>
                      <w:sz w:val="20"/>
                      <w:szCs w:val="20"/>
                    </w:rPr>
                    <w:t>EPA 600mg　DHA 260mg　熱量26kcal　たんぱく質　0g　脂質2.6g　炭水化物0.5g</w:t>
                  </w:r>
                </w:p>
                <w:p w:rsidR="007C1F2C" w:rsidRPr="007C1F2C" w:rsidRDefault="007C1F2C" w:rsidP="007C1F2C">
                  <w:pPr>
                    <w:widowControl/>
                    <w:spacing w:line="360" w:lineRule="atLeast"/>
                    <w:jc w:val="left"/>
                    <w:rPr>
                      <w:rFonts w:ascii="ҥ饮γѥ Pro W3" w:eastAsia="ҥ饮γѥ Pro W3" w:hAnsi="ＭＳ Ｐゴシック" w:cs="ＭＳ Ｐゴシック"/>
                      <w:color w:val="333333"/>
                      <w:kern w:val="0"/>
                      <w:sz w:val="18"/>
                      <w:szCs w:val="18"/>
                    </w:rPr>
                  </w:pPr>
                  <w:r w:rsidRPr="007C1F2C">
                    <w:rPr>
                      <w:rFonts w:ascii="ҥ饮γѥ Pro W3" w:eastAsia="ҥ饮γѥ Pro W3" w:hAnsi="ＭＳ Ｐゴシック" w:cs="ＭＳ Ｐゴシック" w:hint="eastAsia"/>
                      <w:color w:val="333333"/>
                      <w:kern w:val="0"/>
                      <w:sz w:val="20"/>
                      <w:szCs w:val="20"/>
                    </w:rPr>
                    <w:t>ナトリウム65mg</w:t>
                  </w:r>
                </w:p>
              </w:tc>
            </w:tr>
            <w:tr w:rsidR="007C1F2C" w:rsidRPr="007C1F2C" w:rsidTr="007C1F2C">
              <w:trPr>
                <w:tblCellSpacing w:w="0" w:type="dxa"/>
                <w:jc w:val="center"/>
              </w:trPr>
              <w:tc>
                <w:tcPr>
                  <w:tcW w:w="0" w:type="auto"/>
                  <w:hideMark/>
                </w:tcPr>
                <w:p w:rsidR="007C1F2C" w:rsidRPr="007C1F2C" w:rsidRDefault="007C1F2C" w:rsidP="007C1F2C">
                  <w:pPr>
                    <w:widowControl/>
                    <w:spacing w:line="360" w:lineRule="atLeast"/>
                    <w:jc w:val="left"/>
                    <w:rPr>
                      <w:rFonts w:ascii="ҥ饮γѥ Pro W3" w:eastAsia="ҥ饮γѥ Pro W3" w:hAnsi="ＭＳ Ｐゴシック" w:cs="ＭＳ Ｐゴシック"/>
                      <w:color w:val="333333"/>
                      <w:kern w:val="0"/>
                      <w:sz w:val="18"/>
                      <w:szCs w:val="18"/>
                    </w:rPr>
                  </w:pPr>
                  <w:r w:rsidRPr="007C1F2C">
                    <w:rPr>
                      <w:rFonts w:ascii="ҥ饮γѥ Pro W3" w:eastAsia="ҥ饮γѥ Pro W3" w:hAnsi="ＭＳ Ｐゴシック" w:cs="ＭＳ Ｐゴシック"/>
                      <w:noProof/>
                      <w:color w:val="333333"/>
                      <w:kern w:val="0"/>
                      <w:sz w:val="18"/>
                      <w:szCs w:val="18"/>
                    </w:rPr>
                    <w:drawing>
                      <wp:inline distT="0" distB="0" distL="0" distR="0" wp14:anchorId="15BC80AD" wp14:editId="7BA12950">
                        <wp:extent cx="9525" cy="171450"/>
                        <wp:effectExtent l="0" t="0" r="0" b="0"/>
                        <wp:docPr id="91" name="図 91" descr="http://www.nissui-kenko.com/lp/imaqs_o13/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nissui-kenko.com/lp/imaqs_o13/img/spacer.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25" cy="171450"/>
                                </a:xfrm>
                                <a:prstGeom prst="rect">
                                  <a:avLst/>
                                </a:prstGeom>
                                <a:noFill/>
                                <a:ln>
                                  <a:noFill/>
                                </a:ln>
                              </pic:spPr>
                            </pic:pic>
                          </a:graphicData>
                        </a:graphic>
                      </wp:inline>
                    </w:drawing>
                  </w:r>
                </w:p>
              </w:tc>
            </w:tr>
            <w:tr w:rsidR="007C1F2C" w:rsidRPr="007C1F2C" w:rsidTr="007C1F2C">
              <w:trPr>
                <w:tblCellSpacing w:w="0" w:type="dxa"/>
                <w:jc w:val="center"/>
              </w:trPr>
              <w:tc>
                <w:tcPr>
                  <w:tcW w:w="0" w:type="auto"/>
                  <w:hideMark/>
                </w:tcPr>
                <w:p w:rsidR="007C1F2C" w:rsidRPr="007C1F2C" w:rsidRDefault="007C1F2C" w:rsidP="007C1F2C">
                  <w:pPr>
                    <w:widowControl/>
                    <w:spacing w:line="360" w:lineRule="atLeast"/>
                    <w:jc w:val="left"/>
                    <w:rPr>
                      <w:rFonts w:ascii="ҥ饮γѥ Pro W3" w:eastAsia="ҥ饮γѥ Pro W3" w:hAnsi="ＭＳ Ｐゴシック" w:cs="ＭＳ Ｐゴシック"/>
                      <w:color w:val="333333"/>
                      <w:kern w:val="0"/>
                      <w:sz w:val="18"/>
                      <w:szCs w:val="18"/>
                    </w:rPr>
                  </w:pPr>
                  <w:r w:rsidRPr="007C1F2C">
                    <w:rPr>
                      <w:rFonts w:ascii="ҥ饮γѥ Pro W3" w:eastAsia="ҥ饮γѥ Pro W3" w:hAnsi="ＭＳ Ｐゴシック" w:cs="ＭＳ Ｐゴシック" w:hint="eastAsia"/>
                      <w:b/>
                      <w:bCs/>
                      <w:color w:val="0C419A"/>
                      <w:kern w:val="0"/>
                      <w:sz w:val="20"/>
                      <w:szCs w:val="20"/>
                    </w:rPr>
                    <w:t>【原材料名】</w:t>
                  </w:r>
                </w:p>
              </w:tc>
            </w:tr>
            <w:tr w:rsidR="007C1F2C" w:rsidRPr="007C1F2C" w:rsidTr="007C1F2C">
              <w:trPr>
                <w:tblCellSpacing w:w="0" w:type="dxa"/>
                <w:jc w:val="center"/>
              </w:trPr>
              <w:tc>
                <w:tcPr>
                  <w:tcW w:w="0" w:type="auto"/>
                  <w:hideMark/>
                </w:tcPr>
                <w:p w:rsidR="007C1F2C" w:rsidRPr="007C1F2C" w:rsidRDefault="007C1F2C" w:rsidP="007C1F2C">
                  <w:pPr>
                    <w:widowControl/>
                    <w:spacing w:line="360" w:lineRule="atLeast"/>
                    <w:jc w:val="left"/>
                    <w:rPr>
                      <w:rFonts w:ascii="ҥ饮γѥ Pro W3" w:eastAsia="ҥ饮γѥ Pro W3" w:hAnsi="ＭＳ Ｐゴシック" w:cs="ＭＳ Ｐゴシック"/>
                      <w:color w:val="333333"/>
                      <w:kern w:val="0"/>
                      <w:sz w:val="18"/>
                      <w:szCs w:val="18"/>
                    </w:rPr>
                  </w:pPr>
                  <w:r w:rsidRPr="007C1F2C">
                    <w:rPr>
                      <w:rFonts w:ascii="ҥ饮γѥ Pro W3" w:eastAsia="ҥ饮γѥ Pro W3" w:hAnsi="ＭＳ Ｐゴシック" w:cs="ＭＳ Ｐゴシック"/>
                      <w:noProof/>
                      <w:color w:val="333333"/>
                      <w:kern w:val="0"/>
                      <w:sz w:val="18"/>
                      <w:szCs w:val="18"/>
                    </w:rPr>
                    <w:drawing>
                      <wp:inline distT="0" distB="0" distL="0" distR="0" wp14:anchorId="0EE39C83" wp14:editId="4CF8032A">
                        <wp:extent cx="5372100" cy="142875"/>
                        <wp:effectExtent l="0" t="0" r="0" b="9525"/>
                        <wp:docPr id="92" name="図 92" descr="http://www.nissui-kenko.com/lp/imaqs_o13/img/im_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nissui-kenko.com/lp/imaqs_o13/img/im_line.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72100" cy="142875"/>
                                </a:xfrm>
                                <a:prstGeom prst="rect">
                                  <a:avLst/>
                                </a:prstGeom>
                                <a:noFill/>
                                <a:ln>
                                  <a:noFill/>
                                </a:ln>
                              </pic:spPr>
                            </pic:pic>
                          </a:graphicData>
                        </a:graphic>
                      </wp:inline>
                    </w:drawing>
                  </w:r>
                </w:p>
              </w:tc>
            </w:tr>
            <w:tr w:rsidR="007C1F2C" w:rsidRPr="007C1F2C" w:rsidTr="007C1F2C">
              <w:trPr>
                <w:tblCellSpacing w:w="0" w:type="dxa"/>
                <w:jc w:val="center"/>
              </w:trPr>
              <w:tc>
                <w:tcPr>
                  <w:tcW w:w="0" w:type="auto"/>
                  <w:hideMark/>
                </w:tcPr>
                <w:p w:rsidR="007C1F2C" w:rsidRPr="007C1F2C" w:rsidRDefault="007C1F2C" w:rsidP="007C1F2C">
                  <w:pPr>
                    <w:widowControl/>
                    <w:spacing w:line="360" w:lineRule="atLeast"/>
                    <w:jc w:val="left"/>
                    <w:rPr>
                      <w:rFonts w:ascii="ҥ饮γѥ Pro W3" w:eastAsia="ҥ饮γѥ Pro W3" w:hAnsi="ＭＳ Ｐゴシック" w:cs="ＭＳ Ｐゴシック" w:hint="eastAsia"/>
                      <w:color w:val="333333"/>
                      <w:kern w:val="0"/>
                      <w:sz w:val="18"/>
                      <w:szCs w:val="18"/>
                    </w:rPr>
                  </w:pPr>
                  <w:r w:rsidRPr="007C1F2C">
                    <w:rPr>
                      <w:rFonts w:ascii="ҥ饮γѥ Pro W3" w:eastAsia="ҥ饮γѥ Pro W3" w:hAnsi="ＭＳ Ｐゴシック" w:cs="ＭＳ Ｐゴシック" w:hint="eastAsia"/>
                      <w:color w:val="333333"/>
                      <w:kern w:val="0"/>
                      <w:sz w:val="20"/>
                      <w:szCs w:val="20"/>
                    </w:rPr>
                    <w:t>精製魚油(EPA・DHA含有)、乳化剤、酸味料、香料、酸化防止剤</w:t>
                  </w:r>
                </w:p>
                <w:p w:rsidR="007C1F2C" w:rsidRPr="007C1F2C" w:rsidRDefault="007C1F2C" w:rsidP="007C1F2C">
                  <w:pPr>
                    <w:widowControl/>
                    <w:spacing w:line="360" w:lineRule="atLeast"/>
                    <w:jc w:val="left"/>
                    <w:rPr>
                      <w:rFonts w:ascii="ҥ饮γѥ Pro W3" w:eastAsia="ҥ饮γѥ Pro W3" w:hAnsi="ＭＳ Ｐゴシック" w:cs="ＭＳ Ｐゴシック"/>
                      <w:color w:val="333333"/>
                      <w:kern w:val="0"/>
                      <w:sz w:val="18"/>
                      <w:szCs w:val="18"/>
                    </w:rPr>
                  </w:pPr>
                  <w:r w:rsidRPr="007C1F2C">
                    <w:rPr>
                      <w:rFonts w:ascii="ҥ饮γѥ Pro W3" w:eastAsia="ҥ饮γѥ Pro W3" w:hAnsi="ＭＳ Ｐゴシック" w:cs="ＭＳ Ｐゴシック" w:hint="eastAsia"/>
                      <w:color w:val="333333"/>
                      <w:kern w:val="0"/>
                      <w:sz w:val="20"/>
                      <w:szCs w:val="20"/>
                    </w:rPr>
                    <w:t>（チャ抽出物、ゴマ油抽出物、ビタミンE、ビタミンＣ）、甘味料（アセスルファムＫ、ステビア） (原材料の一部に大豆を含む)</w:t>
                  </w:r>
                </w:p>
              </w:tc>
            </w:tr>
            <w:tr w:rsidR="007C1F2C" w:rsidRPr="007C1F2C" w:rsidTr="007C1F2C">
              <w:trPr>
                <w:tblCellSpacing w:w="0" w:type="dxa"/>
                <w:jc w:val="center"/>
              </w:trPr>
              <w:tc>
                <w:tcPr>
                  <w:tcW w:w="0" w:type="auto"/>
                  <w:hideMark/>
                </w:tcPr>
                <w:p w:rsidR="007C1F2C" w:rsidRPr="007C1F2C" w:rsidRDefault="007C1F2C" w:rsidP="007C1F2C">
                  <w:pPr>
                    <w:widowControl/>
                    <w:spacing w:line="360" w:lineRule="atLeast"/>
                    <w:jc w:val="left"/>
                    <w:rPr>
                      <w:rFonts w:ascii="ҥ饮γѥ Pro W3" w:eastAsia="ҥ饮γѥ Pro W3" w:hAnsi="ＭＳ Ｐゴシック" w:cs="ＭＳ Ｐゴシック"/>
                      <w:color w:val="333333"/>
                      <w:kern w:val="0"/>
                      <w:sz w:val="18"/>
                      <w:szCs w:val="18"/>
                    </w:rPr>
                  </w:pPr>
                  <w:r w:rsidRPr="007C1F2C">
                    <w:rPr>
                      <w:rFonts w:ascii="ҥ饮γѥ Pro W3" w:eastAsia="ҥ饮γѥ Pro W3" w:hAnsi="ＭＳ Ｐゴシック" w:cs="ＭＳ Ｐゴシック"/>
                      <w:noProof/>
                      <w:color w:val="333333"/>
                      <w:kern w:val="0"/>
                      <w:sz w:val="18"/>
                      <w:szCs w:val="18"/>
                    </w:rPr>
                    <w:drawing>
                      <wp:inline distT="0" distB="0" distL="0" distR="0" wp14:anchorId="4102F73B" wp14:editId="29D36CA6">
                        <wp:extent cx="9525" cy="171450"/>
                        <wp:effectExtent l="0" t="0" r="0" b="0"/>
                        <wp:docPr id="93" name="図 93" descr="http://www.nissui-kenko.com/lp/imaqs_o13/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nissui-kenko.com/lp/imaqs_o13/img/spacer.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25" cy="171450"/>
                                </a:xfrm>
                                <a:prstGeom prst="rect">
                                  <a:avLst/>
                                </a:prstGeom>
                                <a:noFill/>
                                <a:ln>
                                  <a:noFill/>
                                </a:ln>
                              </pic:spPr>
                            </pic:pic>
                          </a:graphicData>
                        </a:graphic>
                      </wp:inline>
                    </w:drawing>
                  </w:r>
                </w:p>
              </w:tc>
            </w:tr>
          </w:tbl>
          <w:p w:rsidR="007C1F2C" w:rsidRPr="007C1F2C" w:rsidRDefault="007C1F2C" w:rsidP="007C1F2C">
            <w:pPr>
              <w:widowControl/>
              <w:spacing w:line="360" w:lineRule="atLeast"/>
              <w:jc w:val="left"/>
              <w:rPr>
                <w:rFonts w:ascii="ҥ饮γѥ Pro W3" w:eastAsia="ҥ饮γѥ Pro W3" w:hAnsi="ＭＳ Ｐゴシック" w:cs="ＭＳ Ｐゴシック"/>
                <w:color w:val="333333"/>
                <w:kern w:val="0"/>
                <w:sz w:val="18"/>
                <w:szCs w:val="18"/>
              </w:rPr>
            </w:pPr>
          </w:p>
        </w:tc>
      </w:tr>
    </w:tbl>
    <w:p w:rsidR="007C1F2C" w:rsidRPr="007C1F2C" w:rsidRDefault="007C1F2C" w:rsidP="007C1F2C">
      <w:pPr>
        <w:widowControl/>
        <w:spacing w:line="360" w:lineRule="atLeast"/>
        <w:jc w:val="left"/>
        <w:rPr>
          <w:rFonts w:ascii="ҥ饮γѥ Pro W3" w:eastAsia="ҥ饮γѥ Pro W3" w:hAnsi="ＭＳ Ｐゴシック" w:cs="ＭＳ Ｐゴシック" w:hint="eastAsia"/>
          <w:color w:val="333333"/>
          <w:kern w:val="0"/>
          <w:sz w:val="18"/>
          <w:szCs w:val="18"/>
        </w:rPr>
      </w:pPr>
      <w:r w:rsidRPr="007C1F2C">
        <w:rPr>
          <w:rFonts w:ascii="ҥ饮γѥ Pro W3" w:eastAsia="ҥ饮γѥ Pro W3" w:hAnsi="ＭＳ Ｐゴシック" w:cs="ＭＳ Ｐゴシック"/>
          <w:noProof/>
          <w:color w:val="333333"/>
          <w:kern w:val="0"/>
          <w:sz w:val="18"/>
          <w:szCs w:val="18"/>
        </w:rPr>
        <w:drawing>
          <wp:inline distT="0" distB="0" distL="0" distR="0" wp14:anchorId="212DE858" wp14:editId="79373BDA">
            <wp:extent cx="9525" cy="190500"/>
            <wp:effectExtent l="0" t="0" r="0" b="0"/>
            <wp:docPr id="94" name="図 94" descr="http://www.nissui-kenko.com/lp/imaqs_o13/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nissui-kenko.com/lp/imaqs_o13/img/spacer.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25" cy="190500"/>
                    </a:xfrm>
                    <a:prstGeom prst="rect">
                      <a:avLst/>
                    </a:prstGeom>
                    <a:noFill/>
                    <a:ln>
                      <a:noFill/>
                    </a:ln>
                  </pic:spPr>
                </pic:pic>
              </a:graphicData>
            </a:graphic>
          </wp:inline>
        </w:drawing>
      </w:r>
    </w:p>
    <w:p w:rsidR="007C1F2C" w:rsidRPr="007C1F2C" w:rsidRDefault="007C1F2C" w:rsidP="007C1F2C">
      <w:pPr>
        <w:widowControl/>
        <w:spacing w:line="360" w:lineRule="atLeast"/>
        <w:jc w:val="left"/>
        <w:rPr>
          <w:rFonts w:ascii="ҥ饮γѥ Pro W3" w:eastAsia="ҥ饮γѥ Pro W3" w:hAnsi="ＭＳ Ｐゴシック" w:cs="ＭＳ Ｐゴシック" w:hint="eastAsia"/>
          <w:color w:val="333333"/>
          <w:kern w:val="0"/>
          <w:sz w:val="18"/>
          <w:szCs w:val="18"/>
        </w:rPr>
      </w:pPr>
      <w:r w:rsidRPr="007C1F2C">
        <w:rPr>
          <w:rFonts w:ascii="ҥ饮γѥ Pro W3" w:eastAsia="ҥ饮γѥ Pro W3" w:hAnsi="ＭＳ Ｐゴシック" w:cs="ＭＳ Ｐゴシック" w:hint="eastAsia"/>
          <w:color w:val="333333"/>
          <w:kern w:val="0"/>
          <w:sz w:val="20"/>
          <w:szCs w:val="20"/>
        </w:rPr>
        <w:t>※商品の返品・交換は、商品到着後7日以内にお願いします。（返送料はお客様負担となります）</w:t>
      </w:r>
      <w:r w:rsidRPr="007C1F2C">
        <w:rPr>
          <w:rFonts w:ascii="ҥ饮γѥ Pro W3" w:eastAsia="ҥ饮γѥ Pro W3" w:hAnsi="ＭＳ Ｐゴシック" w:cs="ＭＳ Ｐゴシック" w:hint="eastAsia"/>
          <w:color w:val="333333"/>
          <w:kern w:val="0"/>
          <w:sz w:val="20"/>
          <w:szCs w:val="20"/>
        </w:rPr>
        <w:br/>
        <w:t xml:space="preserve">　 お客様事由によるご返品・交換は商品未開封の場合に限りお受けいたします。</w:t>
      </w:r>
      <w:r w:rsidRPr="007C1F2C">
        <w:rPr>
          <w:rFonts w:ascii="ҥ饮γѥ Pro W3" w:eastAsia="ҥ饮γѥ Pro W3" w:hAnsi="ＭＳ Ｐゴシック" w:cs="ＭＳ Ｐゴシック" w:hint="eastAsia"/>
          <w:color w:val="333333"/>
          <w:kern w:val="0"/>
          <w:sz w:val="20"/>
          <w:szCs w:val="20"/>
        </w:rPr>
        <w:br/>
        <w:t xml:space="preserve">　</w:t>
      </w:r>
      <w:r w:rsidRPr="007C1F2C">
        <w:rPr>
          <w:rFonts w:ascii="ҥ饮γѥ Pro W3" w:eastAsia="ҥ饮γѥ Pro W3" w:hAnsi="ＭＳ Ｐゴシック" w:cs="ＭＳ Ｐゴシック"/>
          <w:noProof/>
          <w:color w:val="333333"/>
          <w:kern w:val="0"/>
          <w:sz w:val="20"/>
          <w:szCs w:val="20"/>
        </w:rPr>
        <w:drawing>
          <wp:inline distT="0" distB="0" distL="0" distR="0" wp14:anchorId="37836983" wp14:editId="4773A11A">
            <wp:extent cx="104775" cy="104775"/>
            <wp:effectExtent l="0" t="0" r="9525" b="9525"/>
            <wp:docPr id="95" name="図 95" descr="http://www.nissui-kenko.com/lp/imaqs_o13/img/im_arw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nissui-kenko.com/lp/imaqs_o13/img/im_arw1.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hyperlink r:id="rId90" w:history="1">
        <w:r w:rsidRPr="007C1F2C">
          <w:rPr>
            <w:rFonts w:ascii="ҥ饮γѥ Pro W3" w:eastAsia="ҥ饮γѥ Pro W3" w:hAnsi="ＭＳ Ｐゴシック" w:cs="ＭＳ Ｐゴシック" w:hint="eastAsia"/>
            <w:color w:val="004EFF"/>
            <w:kern w:val="0"/>
            <w:sz w:val="20"/>
            <w:szCs w:val="20"/>
            <w:u w:val="single"/>
          </w:rPr>
          <w:t>詳細はこちら</w:t>
        </w:r>
      </w:hyperlink>
      <w:r w:rsidRPr="007C1F2C">
        <w:rPr>
          <w:rFonts w:ascii="ҥ饮γѥ Pro W3" w:eastAsia="ҥ饮γѥ Pro W3" w:hAnsi="ＭＳ Ｐゴシック" w:cs="ＭＳ Ｐゴシック" w:hint="eastAsia"/>
          <w:color w:val="333333"/>
          <w:kern w:val="0"/>
          <w:sz w:val="20"/>
          <w:szCs w:val="20"/>
        </w:rPr>
        <w:br/>
        <w:t>※大豆アレルギーの方は飲用をお控えください。</w:t>
      </w:r>
      <w:r w:rsidRPr="007C1F2C">
        <w:rPr>
          <w:rFonts w:ascii="ҥ饮γѥ Pro W3" w:eastAsia="ҥ饮γѥ Pro W3" w:hAnsi="ＭＳ Ｐゴシック" w:cs="ＭＳ Ｐゴシック" w:hint="eastAsia"/>
          <w:color w:val="333333"/>
          <w:kern w:val="0"/>
          <w:sz w:val="20"/>
          <w:szCs w:val="20"/>
        </w:rPr>
        <w:br/>
        <w:t>※まれに、からだに合わない場合（かゆみ、発疹など）があります。その際は飲用をお控えください。</w:t>
      </w:r>
    </w:p>
    <w:p w:rsidR="007C1F2C" w:rsidRPr="007C1F2C" w:rsidRDefault="007C1F2C" w:rsidP="007C1F2C">
      <w:pPr>
        <w:widowControl/>
        <w:spacing w:line="360" w:lineRule="atLeast"/>
        <w:jc w:val="left"/>
        <w:rPr>
          <w:rFonts w:ascii="ҥ饮γѥ Pro W3" w:eastAsia="ҥ饮γѥ Pro W3" w:hAnsi="ＭＳ Ｐゴシック" w:cs="ＭＳ Ｐゴシック" w:hint="eastAsia"/>
          <w:color w:val="333333"/>
          <w:kern w:val="0"/>
          <w:sz w:val="18"/>
          <w:szCs w:val="18"/>
        </w:rPr>
      </w:pPr>
      <w:r w:rsidRPr="007C1F2C">
        <w:rPr>
          <w:rFonts w:ascii="ҥ饮γѥ Pro W3" w:eastAsia="ҥ饮γѥ Pro W3" w:hAnsi="ＭＳ Ｐゴシック" w:cs="ＭＳ Ｐゴシック"/>
          <w:noProof/>
          <w:color w:val="333333"/>
          <w:kern w:val="0"/>
          <w:sz w:val="18"/>
          <w:szCs w:val="18"/>
        </w:rPr>
        <w:drawing>
          <wp:inline distT="0" distB="0" distL="0" distR="0" wp14:anchorId="059A7243" wp14:editId="111E1F94">
            <wp:extent cx="9525" cy="190500"/>
            <wp:effectExtent l="0" t="0" r="0" b="0"/>
            <wp:docPr id="96" name="図 96" descr="http://www.nissui-kenko.com/lp/imaqs_o13/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nissui-kenko.com/lp/imaqs_o13/img/spacer.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25" cy="190500"/>
                    </a:xfrm>
                    <a:prstGeom prst="rect">
                      <a:avLst/>
                    </a:prstGeom>
                    <a:noFill/>
                    <a:ln>
                      <a:noFill/>
                    </a:ln>
                  </pic:spPr>
                </pic:pic>
              </a:graphicData>
            </a:graphic>
          </wp:inline>
        </w:drawing>
      </w:r>
    </w:p>
    <w:p w:rsidR="007C1F2C" w:rsidRPr="007C1F2C" w:rsidRDefault="007C1F2C" w:rsidP="007C1F2C">
      <w:pPr>
        <w:widowControl/>
        <w:spacing w:line="360" w:lineRule="atLeast"/>
        <w:jc w:val="left"/>
        <w:rPr>
          <w:rFonts w:ascii="ҥ饮γѥ Pro W3" w:eastAsia="ҥ饮γѥ Pro W3" w:hAnsi="ＭＳ Ｐゴシック" w:cs="ＭＳ Ｐゴシック" w:hint="eastAsia"/>
          <w:color w:val="333333"/>
          <w:kern w:val="0"/>
          <w:sz w:val="18"/>
          <w:szCs w:val="18"/>
        </w:rPr>
      </w:pPr>
      <w:r w:rsidRPr="007C1F2C">
        <w:rPr>
          <w:rFonts w:ascii="ҥ饮γѥ Pro W3" w:eastAsia="ҥ饮γѥ Pro W3" w:hAnsi="ＭＳ Ｐゴシック" w:cs="ＭＳ Ｐゴシック" w:hint="eastAsia"/>
          <w:color w:val="333333"/>
          <w:kern w:val="0"/>
          <w:sz w:val="20"/>
          <w:szCs w:val="20"/>
        </w:rPr>
        <w:t>●食生活は、主食、主菜、副菜を基本に、食事のバランスを。</w:t>
      </w:r>
    </w:p>
    <w:p w:rsidR="007C1F2C" w:rsidRPr="007C1F2C" w:rsidRDefault="007C1F2C" w:rsidP="007C1F2C">
      <w:pPr>
        <w:widowControl/>
        <w:spacing w:line="360" w:lineRule="atLeast"/>
        <w:jc w:val="left"/>
        <w:rPr>
          <w:rFonts w:ascii="ҥ饮γѥ Pro W3" w:eastAsia="ҥ饮γѥ Pro W3" w:hAnsi="ＭＳ Ｐゴシック" w:cs="ＭＳ Ｐゴシック" w:hint="eastAsia"/>
          <w:color w:val="333333"/>
          <w:kern w:val="0"/>
          <w:sz w:val="18"/>
          <w:szCs w:val="18"/>
        </w:rPr>
      </w:pPr>
      <w:r w:rsidRPr="007C1F2C">
        <w:rPr>
          <w:rFonts w:ascii="ҥ饮γѥ Pro W3" w:eastAsia="ҥ饮γѥ Pro W3" w:hAnsi="ＭＳ Ｐゴシック" w:cs="ＭＳ Ｐゴシック"/>
          <w:noProof/>
          <w:color w:val="333333"/>
          <w:kern w:val="0"/>
          <w:sz w:val="18"/>
          <w:szCs w:val="18"/>
        </w:rPr>
        <w:drawing>
          <wp:inline distT="0" distB="0" distL="0" distR="0" wp14:anchorId="6D57D460" wp14:editId="5D7B5CBC">
            <wp:extent cx="9525" cy="190500"/>
            <wp:effectExtent l="0" t="0" r="0" b="0"/>
            <wp:docPr id="97" name="図 97" descr="http://www.nissui-kenko.com/lp/imaqs_o13/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nissui-kenko.com/lp/imaqs_o13/img/spacer.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25" cy="190500"/>
                    </a:xfrm>
                    <a:prstGeom prst="rect">
                      <a:avLst/>
                    </a:prstGeom>
                    <a:noFill/>
                    <a:ln>
                      <a:noFill/>
                    </a:ln>
                  </pic:spPr>
                </pic:pic>
              </a:graphicData>
            </a:graphic>
          </wp:inline>
        </w:drawing>
      </w:r>
    </w:p>
    <w:p w:rsidR="007C1F2C" w:rsidRPr="007C1F2C" w:rsidRDefault="007C1F2C" w:rsidP="007C1F2C">
      <w:pPr>
        <w:widowControl/>
        <w:spacing w:line="360" w:lineRule="atLeast"/>
        <w:jc w:val="left"/>
        <w:rPr>
          <w:rFonts w:ascii="ҥ饮γѥ Pro W3" w:eastAsia="ҥ饮γѥ Pro W3" w:hAnsi="ＭＳ Ｐゴシック" w:cs="ＭＳ Ｐゴシック" w:hint="eastAsia"/>
          <w:color w:val="333333"/>
          <w:kern w:val="0"/>
          <w:sz w:val="18"/>
          <w:szCs w:val="18"/>
        </w:rPr>
      </w:pPr>
      <w:r w:rsidRPr="007C1F2C">
        <w:rPr>
          <w:rFonts w:ascii="ҥ饮γѥ Pro W3" w:eastAsia="ҥ饮γѥ Pro W3" w:hAnsi="ＭＳ Ｐゴシック" w:cs="ＭＳ Ｐゴシック"/>
          <w:noProof/>
          <w:color w:val="333333"/>
          <w:kern w:val="0"/>
          <w:sz w:val="18"/>
          <w:szCs w:val="18"/>
        </w:rPr>
        <w:drawing>
          <wp:inline distT="0" distB="0" distL="0" distR="0" wp14:anchorId="30CC0A8A" wp14:editId="1EBD0CE7">
            <wp:extent cx="7620000" cy="1485900"/>
            <wp:effectExtent l="0" t="0" r="0" b="0"/>
            <wp:docPr id="98" name="図 98" descr="ご注文・お問合せは海の元気倶楽部ま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ご注文・お問合せは海の元気倶楽部まで"/>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620000" cy="1485900"/>
                    </a:xfrm>
                    <a:prstGeom prst="rect">
                      <a:avLst/>
                    </a:prstGeom>
                    <a:noFill/>
                    <a:ln>
                      <a:noFill/>
                    </a:ln>
                  </pic:spPr>
                </pic:pic>
              </a:graphicData>
            </a:graphic>
          </wp:inline>
        </w:drawing>
      </w:r>
      <w:bookmarkStart w:id="0" w:name="_GoBack"/>
      <w:bookmarkEnd w:id="0"/>
    </w:p>
    <w:p w:rsidR="007C1F2C" w:rsidRPr="007C1F2C" w:rsidRDefault="007C1F2C" w:rsidP="007C1F2C">
      <w:pPr>
        <w:widowControl/>
        <w:shd w:val="clear" w:color="auto" w:fill="2A61FF"/>
        <w:spacing w:line="525" w:lineRule="atLeast"/>
        <w:jc w:val="center"/>
        <w:rPr>
          <w:rFonts w:ascii="ҥ饮γѥ Pro W3" w:eastAsia="ҥ饮γѥ Pro W3" w:hAnsi="ＭＳ Ｐゴシック" w:cs="ＭＳ Ｐゴシック" w:hint="eastAsia"/>
          <w:color w:val="FFFFFF"/>
          <w:kern w:val="0"/>
          <w:sz w:val="18"/>
          <w:szCs w:val="18"/>
        </w:rPr>
      </w:pPr>
      <w:r w:rsidRPr="007C1F2C">
        <w:rPr>
          <w:rFonts w:ascii="ҥ饮γѥ Pro W3" w:eastAsia="ҥ饮γѥ Pro W3" w:hAnsi="ＭＳ Ｐゴシック" w:cs="ＭＳ Ｐゴシック" w:hint="eastAsia"/>
          <w:color w:val="FFFFFF"/>
          <w:kern w:val="0"/>
          <w:sz w:val="18"/>
          <w:szCs w:val="18"/>
        </w:rPr>
        <w:t>Copyright 日本水産株式会社 All Rights Reserved.</w:t>
      </w:r>
    </w:p>
    <w:p w:rsidR="003F5D59" w:rsidRDefault="003F5D59"/>
    <w:sectPr w:rsidR="003F5D59">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ҥ饮γѥ Pro W3">
    <w:altName w:val="ＭＳ 明朝"/>
    <w:panose1 w:val="00000000000000000000"/>
    <w:charset w:val="80"/>
    <w:family w:val="roman"/>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F2C"/>
    <w:rsid w:val="0010574D"/>
    <w:rsid w:val="003F5D59"/>
    <w:rsid w:val="007C1F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C1F2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C1F2C"/>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C1F2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C1F2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035088">
      <w:bodyDiv w:val="1"/>
      <w:marLeft w:val="0"/>
      <w:marRight w:val="0"/>
      <w:marTop w:val="0"/>
      <w:marBottom w:val="0"/>
      <w:divBdr>
        <w:top w:val="none" w:sz="0" w:space="0" w:color="auto"/>
        <w:left w:val="none" w:sz="0" w:space="0" w:color="auto"/>
        <w:bottom w:val="none" w:sz="0" w:space="0" w:color="auto"/>
        <w:right w:val="none" w:sz="0" w:space="0" w:color="auto"/>
      </w:divBdr>
      <w:divsChild>
        <w:div w:id="1970430260">
          <w:marLeft w:val="0"/>
          <w:marRight w:val="0"/>
          <w:marTop w:val="0"/>
          <w:marBottom w:val="0"/>
          <w:divBdr>
            <w:top w:val="none" w:sz="0" w:space="0" w:color="auto"/>
            <w:left w:val="none" w:sz="0" w:space="0" w:color="auto"/>
            <w:bottom w:val="none" w:sz="0" w:space="0" w:color="auto"/>
            <w:right w:val="none" w:sz="0" w:space="0" w:color="auto"/>
          </w:divBdr>
          <w:divsChild>
            <w:div w:id="1009794879">
              <w:marLeft w:val="0"/>
              <w:marRight w:val="0"/>
              <w:marTop w:val="0"/>
              <w:marBottom w:val="0"/>
              <w:divBdr>
                <w:top w:val="none" w:sz="0" w:space="0" w:color="auto"/>
                <w:left w:val="none" w:sz="0" w:space="0" w:color="auto"/>
                <w:bottom w:val="none" w:sz="0" w:space="0" w:color="auto"/>
                <w:right w:val="none" w:sz="0" w:space="0" w:color="auto"/>
              </w:divBdr>
              <w:divsChild>
                <w:div w:id="2105491124">
                  <w:marLeft w:val="0"/>
                  <w:marRight w:val="0"/>
                  <w:marTop w:val="0"/>
                  <w:marBottom w:val="0"/>
                  <w:divBdr>
                    <w:top w:val="none" w:sz="0" w:space="0" w:color="auto"/>
                    <w:left w:val="none" w:sz="0" w:space="0" w:color="auto"/>
                    <w:bottom w:val="none" w:sz="0" w:space="0" w:color="auto"/>
                    <w:right w:val="none" w:sz="0" w:space="0" w:color="auto"/>
                  </w:divBdr>
                </w:div>
                <w:div w:id="1400245175">
                  <w:marLeft w:val="0"/>
                  <w:marRight w:val="0"/>
                  <w:marTop w:val="0"/>
                  <w:marBottom w:val="0"/>
                  <w:divBdr>
                    <w:top w:val="none" w:sz="0" w:space="0" w:color="auto"/>
                    <w:left w:val="none" w:sz="0" w:space="0" w:color="auto"/>
                    <w:bottom w:val="none" w:sz="0" w:space="0" w:color="auto"/>
                    <w:right w:val="none" w:sz="0" w:space="0" w:color="auto"/>
                  </w:divBdr>
                  <w:divsChild>
                    <w:div w:id="329796292">
                      <w:marLeft w:val="0"/>
                      <w:marRight w:val="0"/>
                      <w:marTop w:val="0"/>
                      <w:marBottom w:val="0"/>
                      <w:divBdr>
                        <w:top w:val="none" w:sz="0" w:space="0" w:color="auto"/>
                        <w:left w:val="none" w:sz="0" w:space="0" w:color="auto"/>
                        <w:bottom w:val="none" w:sz="0" w:space="0" w:color="auto"/>
                        <w:right w:val="none" w:sz="0" w:space="0" w:color="auto"/>
                      </w:divBdr>
                    </w:div>
                    <w:div w:id="1497064464">
                      <w:marLeft w:val="0"/>
                      <w:marRight w:val="0"/>
                      <w:marTop w:val="0"/>
                      <w:marBottom w:val="0"/>
                      <w:divBdr>
                        <w:top w:val="none" w:sz="0" w:space="0" w:color="auto"/>
                        <w:left w:val="none" w:sz="0" w:space="0" w:color="auto"/>
                        <w:bottom w:val="none" w:sz="0" w:space="0" w:color="auto"/>
                        <w:right w:val="none" w:sz="0" w:space="0" w:color="auto"/>
                      </w:divBdr>
                    </w:div>
                  </w:divsChild>
                </w:div>
                <w:div w:id="1646007821">
                  <w:marLeft w:val="0"/>
                  <w:marRight w:val="0"/>
                  <w:marTop w:val="0"/>
                  <w:marBottom w:val="0"/>
                  <w:divBdr>
                    <w:top w:val="none" w:sz="0" w:space="0" w:color="auto"/>
                    <w:left w:val="none" w:sz="0" w:space="0" w:color="auto"/>
                    <w:bottom w:val="none" w:sz="0" w:space="0" w:color="auto"/>
                    <w:right w:val="none" w:sz="0" w:space="0" w:color="auto"/>
                  </w:divBdr>
                </w:div>
                <w:div w:id="479806718">
                  <w:marLeft w:val="0"/>
                  <w:marRight w:val="0"/>
                  <w:marTop w:val="0"/>
                  <w:marBottom w:val="0"/>
                  <w:divBdr>
                    <w:top w:val="none" w:sz="0" w:space="0" w:color="auto"/>
                    <w:left w:val="none" w:sz="0" w:space="0" w:color="auto"/>
                    <w:bottom w:val="none" w:sz="0" w:space="0" w:color="auto"/>
                    <w:right w:val="none" w:sz="0" w:space="0" w:color="auto"/>
                  </w:divBdr>
                  <w:divsChild>
                    <w:div w:id="1831171220">
                      <w:marLeft w:val="0"/>
                      <w:marRight w:val="0"/>
                      <w:marTop w:val="0"/>
                      <w:marBottom w:val="0"/>
                      <w:divBdr>
                        <w:top w:val="none" w:sz="0" w:space="0" w:color="auto"/>
                        <w:left w:val="none" w:sz="0" w:space="0" w:color="auto"/>
                        <w:bottom w:val="none" w:sz="0" w:space="0" w:color="auto"/>
                        <w:right w:val="none" w:sz="0" w:space="0" w:color="auto"/>
                      </w:divBdr>
                    </w:div>
                    <w:div w:id="2325010">
                      <w:marLeft w:val="0"/>
                      <w:marRight w:val="0"/>
                      <w:marTop w:val="0"/>
                      <w:marBottom w:val="0"/>
                      <w:divBdr>
                        <w:top w:val="none" w:sz="0" w:space="0" w:color="auto"/>
                        <w:left w:val="none" w:sz="0" w:space="0" w:color="auto"/>
                        <w:bottom w:val="none" w:sz="0" w:space="0" w:color="auto"/>
                        <w:right w:val="none" w:sz="0" w:space="0" w:color="auto"/>
                      </w:divBdr>
                    </w:div>
                  </w:divsChild>
                </w:div>
                <w:div w:id="1882017013">
                  <w:marLeft w:val="0"/>
                  <w:marRight w:val="0"/>
                  <w:marTop w:val="0"/>
                  <w:marBottom w:val="0"/>
                  <w:divBdr>
                    <w:top w:val="none" w:sz="0" w:space="0" w:color="auto"/>
                    <w:left w:val="none" w:sz="0" w:space="0" w:color="auto"/>
                    <w:bottom w:val="none" w:sz="0" w:space="0" w:color="auto"/>
                    <w:right w:val="none" w:sz="0" w:space="0" w:color="auto"/>
                  </w:divBdr>
                </w:div>
                <w:div w:id="532306620">
                  <w:marLeft w:val="0"/>
                  <w:marRight w:val="0"/>
                  <w:marTop w:val="0"/>
                  <w:marBottom w:val="0"/>
                  <w:divBdr>
                    <w:top w:val="none" w:sz="0" w:space="0" w:color="auto"/>
                    <w:left w:val="none" w:sz="0" w:space="0" w:color="auto"/>
                    <w:bottom w:val="none" w:sz="0" w:space="0" w:color="auto"/>
                    <w:right w:val="none" w:sz="0" w:space="0" w:color="auto"/>
                  </w:divBdr>
                  <w:divsChild>
                    <w:div w:id="1929730187">
                      <w:marLeft w:val="0"/>
                      <w:marRight w:val="0"/>
                      <w:marTop w:val="0"/>
                      <w:marBottom w:val="0"/>
                      <w:divBdr>
                        <w:top w:val="none" w:sz="0" w:space="0" w:color="auto"/>
                        <w:left w:val="none" w:sz="0" w:space="0" w:color="auto"/>
                        <w:bottom w:val="none" w:sz="0" w:space="0" w:color="auto"/>
                        <w:right w:val="none" w:sz="0" w:space="0" w:color="auto"/>
                      </w:divBdr>
                    </w:div>
                    <w:div w:id="16318988">
                      <w:marLeft w:val="0"/>
                      <w:marRight w:val="0"/>
                      <w:marTop w:val="0"/>
                      <w:marBottom w:val="0"/>
                      <w:divBdr>
                        <w:top w:val="none" w:sz="0" w:space="0" w:color="auto"/>
                        <w:left w:val="none" w:sz="0" w:space="0" w:color="auto"/>
                        <w:bottom w:val="none" w:sz="0" w:space="0" w:color="auto"/>
                        <w:right w:val="none" w:sz="0" w:space="0" w:color="auto"/>
                      </w:divBdr>
                    </w:div>
                  </w:divsChild>
                </w:div>
                <w:div w:id="44838439">
                  <w:marLeft w:val="0"/>
                  <w:marRight w:val="0"/>
                  <w:marTop w:val="0"/>
                  <w:marBottom w:val="0"/>
                  <w:divBdr>
                    <w:top w:val="none" w:sz="0" w:space="0" w:color="auto"/>
                    <w:left w:val="none" w:sz="0" w:space="0" w:color="auto"/>
                    <w:bottom w:val="none" w:sz="0" w:space="0" w:color="auto"/>
                    <w:right w:val="none" w:sz="0" w:space="0" w:color="auto"/>
                  </w:divBdr>
                  <w:divsChild>
                    <w:div w:id="887954994">
                      <w:marLeft w:val="0"/>
                      <w:marRight w:val="0"/>
                      <w:marTop w:val="0"/>
                      <w:marBottom w:val="0"/>
                      <w:divBdr>
                        <w:top w:val="none" w:sz="0" w:space="0" w:color="auto"/>
                        <w:left w:val="none" w:sz="0" w:space="0" w:color="auto"/>
                        <w:bottom w:val="none" w:sz="0" w:space="0" w:color="auto"/>
                        <w:right w:val="none" w:sz="0" w:space="0" w:color="auto"/>
                      </w:divBdr>
                      <w:divsChild>
                        <w:div w:id="1093815034">
                          <w:marLeft w:val="0"/>
                          <w:marRight w:val="0"/>
                          <w:marTop w:val="0"/>
                          <w:marBottom w:val="0"/>
                          <w:divBdr>
                            <w:top w:val="none" w:sz="0" w:space="0" w:color="auto"/>
                            <w:left w:val="none" w:sz="0" w:space="0" w:color="auto"/>
                            <w:bottom w:val="none" w:sz="0" w:space="0" w:color="auto"/>
                            <w:right w:val="none" w:sz="0" w:space="0" w:color="auto"/>
                          </w:divBdr>
                        </w:div>
                      </w:divsChild>
                    </w:div>
                    <w:div w:id="1901363103">
                      <w:marLeft w:val="0"/>
                      <w:marRight w:val="0"/>
                      <w:marTop w:val="0"/>
                      <w:marBottom w:val="0"/>
                      <w:divBdr>
                        <w:top w:val="none" w:sz="0" w:space="0" w:color="auto"/>
                        <w:left w:val="none" w:sz="0" w:space="0" w:color="auto"/>
                        <w:bottom w:val="none" w:sz="0" w:space="0" w:color="auto"/>
                        <w:right w:val="none" w:sz="0" w:space="0" w:color="auto"/>
                      </w:divBdr>
                    </w:div>
                    <w:div w:id="60407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gif"/><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control" Target="activeX/activeX1.xml"/><Relationship Id="rId21" Type="http://schemas.openxmlformats.org/officeDocument/2006/relationships/image" Target="media/image17.gif"/><Relationship Id="rId34" Type="http://schemas.openxmlformats.org/officeDocument/2006/relationships/image" Target="media/image30.gif"/><Relationship Id="rId42" Type="http://schemas.openxmlformats.org/officeDocument/2006/relationships/image" Target="media/image36.gif"/><Relationship Id="rId47" Type="http://schemas.openxmlformats.org/officeDocument/2006/relationships/image" Target="media/image40.jpeg"/><Relationship Id="rId50" Type="http://schemas.openxmlformats.org/officeDocument/2006/relationships/image" Target="media/image43.gif"/><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7.jpeg"/><Relationship Id="rId84" Type="http://schemas.openxmlformats.org/officeDocument/2006/relationships/image" Target="media/image75.wmf"/><Relationship Id="rId89" Type="http://schemas.openxmlformats.org/officeDocument/2006/relationships/image" Target="media/image78.gif"/><Relationship Id="rId7" Type="http://schemas.openxmlformats.org/officeDocument/2006/relationships/image" Target="media/image3.gif"/><Relationship Id="rId71" Type="http://schemas.openxmlformats.org/officeDocument/2006/relationships/control" Target="activeX/activeX3.xml"/><Relationship Id="rId92"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gif"/><Relationship Id="rId24" Type="http://schemas.openxmlformats.org/officeDocument/2006/relationships/image" Target="media/image20.gif"/><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5.wmf"/><Relationship Id="rId45" Type="http://schemas.openxmlformats.org/officeDocument/2006/relationships/image" Target="media/image38.gif"/><Relationship Id="rId53" Type="http://schemas.openxmlformats.org/officeDocument/2006/relationships/image" Target="media/image46.gif"/><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6.gif"/><Relationship Id="rId5" Type="http://schemas.openxmlformats.org/officeDocument/2006/relationships/image" Target="media/image1.jpeg"/><Relationship Id="rId61" Type="http://schemas.openxmlformats.org/officeDocument/2006/relationships/image" Target="media/image54.jpeg"/><Relationship Id="rId82" Type="http://schemas.openxmlformats.org/officeDocument/2006/relationships/image" Target="media/image73.gif"/><Relationship Id="rId90" Type="http://schemas.openxmlformats.org/officeDocument/2006/relationships/hyperlink" Target="javascript:;" TargetMode="External"/><Relationship Id="rId19" Type="http://schemas.openxmlformats.org/officeDocument/2006/relationships/image" Target="media/image15.gif"/><Relationship Id="rId14" Type="http://schemas.openxmlformats.org/officeDocument/2006/relationships/image" Target="media/image10.jpeg"/><Relationship Id="rId22" Type="http://schemas.openxmlformats.org/officeDocument/2006/relationships/image" Target="media/image18.gif"/><Relationship Id="rId27" Type="http://schemas.openxmlformats.org/officeDocument/2006/relationships/image" Target="media/image23.gif"/><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7.gif"/><Relationship Id="rId48" Type="http://schemas.openxmlformats.org/officeDocument/2006/relationships/image" Target="media/image41.jpeg"/><Relationship Id="rId56" Type="http://schemas.openxmlformats.org/officeDocument/2006/relationships/image" Target="media/image49.gif"/><Relationship Id="rId64" Type="http://schemas.openxmlformats.org/officeDocument/2006/relationships/image" Target="media/image57.gif"/><Relationship Id="rId69" Type="http://schemas.openxmlformats.org/officeDocument/2006/relationships/image" Target="media/image62.gif"/><Relationship Id="rId77" Type="http://schemas.openxmlformats.org/officeDocument/2006/relationships/image" Target="media/image68.gif"/><Relationship Id="rId8" Type="http://schemas.openxmlformats.org/officeDocument/2006/relationships/image" Target="media/image4.gif"/><Relationship Id="rId51" Type="http://schemas.openxmlformats.org/officeDocument/2006/relationships/image" Target="media/image44.jpeg"/><Relationship Id="rId72" Type="http://schemas.openxmlformats.org/officeDocument/2006/relationships/control" Target="activeX/activeX4.xml"/><Relationship Id="rId80" Type="http://schemas.openxmlformats.org/officeDocument/2006/relationships/image" Target="media/image71.jpeg"/><Relationship Id="rId85" Type="http://schemas.openxmlformats.org/officeDocument/2006/relationships/control" Target="activeX/activeX5.xm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gif"/><Relationship Id="rId33" Type="http://schemas.openxmlformats.org/officeDocument/2006/relationships/image" Target="media/image29.gif"/><Relationship Id="rId38" Type="http://schemas.openxmlformats.org/officeDocument/2006/relationships/image" Target="media/image34.wmf"/><Relationship Id="rId46" Type="http://schemas.openxmlformats.org/officeDocument/2006/relationships/image" Target="media/image39.gif"/><Relationship Id="rId59" Type="http://schemas.openxmlformats.org/officeDocument/2006/relationships/image" Target="media/image52.gif"/><Relationship Id="rId67" Type="http://schemas.openxmlformats.org/officeDocument/2006/relationships/image" Target="media/image60.jpeg"/><Relationship Id="rId20" Type="http://schemas.openxmlformats.org/officeDocument/2006/relationships/image" Target="media/image16.gif"/><Relationship Id="rId41" Type="http://schemas.openxmlformats.org/officeDocument/2006/relationships/control" Target="activeX/activeX2.xml"/><Relationship Id="rId54" Type="http://schemas.openxmlformats.org/officeDocument/2006/relationships/image" Target="media/image47.jpeg"/><Relationship Id="rId62" Type="http://schemas.openxmlformats.org/officeDocument/2006/relationships/image" Target="media/image55.gif"/><Relationship Id="rId70" Type="http://schemas.openxmlformats.org/officeDocument/2006/relationships/image" Target="media/image63.wmf"/><Relationship Id="rId75" Type="http://schemas.openxmlformats.org/officeDocument/2006/relationships/image" Target="media/image66.jpeg"/><Relationship Id="rId83" Type="http://schemas.openxmlformats.org/officeDocument/2006/relationships/image" Target="media/image74.gif"/><Relationship Id="rId88" Type="http://schemas.openxmlformats.org/officeDocument/2006/relationships/image" Target="media/image77.gif"/><Relationship Id="rId91" Type="http://schemas.openxmlformats.org/officeDocument/2006/relationships/image" Target="media/image79.gif"/><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gif"/><Relationship Id="rId36" Type="http://schemas.openxmlformats.org/officeDocument/2006/relationships/image" Target="media/image32.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hyperlink" Target="javascript:;" TargetMode="External"/><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control" Target="activeX/activeX6.xml"/><Relationship Id="rId4" Type="http://schemas.openxmlformats.org/officeDocument/2006/relationships/webSettings" Target="webSettings.xml"/><Relationship Id="rId9" Type="http://schemas.openxmlformats.org/officeDocument/2006/relationships/image" Target="media/image5.gi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2-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2-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2-5CC6-11CF-8D67-00AA00BDCE1D}" ax:persistence="persistStream" r:id="rId1"/>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139</Words>
  <Characters>798</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ageishi2</dc:creator>
  <cp:lastModifiedBy>ageishi2</cp:lastModifiedBy>
  <cp:revision>1</cp:revision>
  <dcterms:created xsi:type="dcterms:W3CDTF">2012-10-08T00:01:00Z</dcterms:created>
  <dcterms:modified xsi:type="dcterms:W3CDTF">2012-10-08T00:04:00Z</dcterms:modified>
</cp:coreProperties>
</file>